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tbl>
      <w:tblPr>
        <w:tblStyle w:val="TableGrid"/>
        <w:tblW w:w="0" w:type="auto"/>
        <w:tblInd w:w="720" w:type="dxa"/>
        <w:tblLook w:val="04A0" w:firstRow="1" w:lastRow="0" w:firstColumn="1" w:lastColumn="0" w:noHBand="0" w:noVBand="1"/>
      </w:tblPr>
      <w:tblGrid>
        <w:gridCol w:w="3953"/>
        <w:gridCol w:w="5783"/>
      </w:tblGrid>
      <w:tr w:rsidR="00880A92" w:rsidRPr="00880A92" w14:paraId="6A1767B1" w14:textId="77777777" w:rsidTr="00880A92">
        <w:tc>
          <w:tcPr>
            <w:tcW w:w="3953" w:type="dxa"/>
          </w:tcPr>
          <w:p w14:paraId="6A35045B" w14:textId="67EB388F" w:rsidR="00880A92" w:rsidRPr="00880A92" w:rsidRDefault="00880A92" w:rsidP="00CB3950">
            <w:pPr>
              <w:spacing w:before="120" w:after="120" w:line="360" w:lineRule="auto"/>
              <w:rPr>
                <w:rFonts w:cs="Arial"/>
                <w:b/>
                <w:sz w:val="24"/>
                <w:szCs w:val="24"/>
              </w:rPr>
            </w:pPr>
            <w:r>
              <w:rPr>
                <w:rFonts w:cs="Arial"/>
                <w:b/>
                <w:sz w:val="24"/>
                <w:szCs w:val="24"/>
              </w:rPr>
              <w:t>Designated Person/Lead</w:t>
            </w:r>
          </w:p>
        </w:tc>
        <w:tc>
          <w:tcPr>
            <w:tcW w:w="5783" w:type="dxa"/>
          </w:tcPr>
          <w:p w14:paraId="0EF50D99" w14:textId="282F0072" w:rsidR="00880A92" w:rsidRPr="00880A92" w:rsidRDefault="00880A92" w:rsidP="00CB3950">
            <w:pPr>
              <w:spacing w:before="120" w:after="120" w:line="360" w:lineRule="auto"/>
              <w:rPr>
                <w:rFonts w:cs="Arial"/>
                <w:b/>
                <w:sz w:val="24"/>
                <w:szCs w:val="24"/>
              </w:rPr>
            </w:pPr>
            <w:r>
              <w:rPr>
                <w:rFonts w:cs="Arial"/>
                <w:b/>
                <w:sz w:val="24"/>
                <w:szCs w:val="24"/>
              </w:rPr>
              <w:t>Penny Etchells</w:t>
            </w:r>
          </w:p>
        </w:tc>
      </w:tr>
      <w:tr w:rsidR="00880A92" w:rsidRPr="00880A92" w14:paraId="6CB1A4A0" w14:textId="77777777" w:rsidTr="00880A92">
        <w:tc>
          <w:tcPr>
            <w:tcW w:w="3953" w:type="dxa"/>
          </w:tcPr>
          <w:p w14:paraId="79C6D3A6" w14:textId="5FCFF5B2" w:rsidR="00880A92" w:rsidRDefault="00880A92" w:rsidP="00CB3950">
            <w:pPr>
              <w:spacing w:before="120" w:after="120" w:line="360" w:lineRule="auto"/>
              <w:rPr>
                <w:rFonts w:cs="Arial"/>
                <w:b/>
                <w:sz w:val="24"/>
                <w:szCs w:val="24"/>
              </w:rPr>
            </w:pPr>
            <w:r>
              <w:rPr>
                <w:rFonts w:cs="Arial"/>
                <w:b/>
                <w:sz w:val="24"/>
                <w:szCs w:val="24"/>
              </w:rPr>
              <w:t>Deputy Designated Person/Lead</w:t>
            </w:r>
          </w:p>
        </w:tc>
        <w:tc>
          <w:tcPr>
            <w:tcW w:w="5783" w:type="dxa"/>
          </w:tcPr>
          <w:p w14:paraId="5BB292AC" w14:textId="10ACD08A" w:rsidR="00880A92" w:rsidRDefault="00880A92" w:rsidP="00CB3950">
            <w:pPr>
              <w:spacing w:before="120" w:after="120" w:line="360" w:lineRule="auto"/>
              <w:rPr>
                <w:rFonts w:cs="Arial"/>
                <w:b/>
                <w:sz w:val="24"/>
                <w:szCs w:val="24"/>
              </w:rPr>
            </w:pPr>
            <w:r>
              <w:rPr>
                <w:rFonts w:cs="Arial"/>
                <w:b/>
                <w:sz w:val="24"/>
                <w:szCs w:val="24"/>
              </w:rPr>
              <w:t>Rosie Brightman</w:t>
            </w:r>
          </w:p>
        </w:tc>
      </w:tr>
      <w:tr w:rsidR="00880A92" w:rsidRPr="00880A92" w14:paraId="0182BA97" w14:textId="77777777" w:rsidTr="00880A92">
        <w:tc>
          <w:tcPr>
            <w:tcW w:w="3953" w:type="dxa"/>
          </w:tcPr>
          <w:p w14:paraId="0C1E4FD8" w14:textId="6FFADF84" w:rsidR="00880A92" w:rsidRDefault="00880A92" w:rsidP="00CB3950">
            <w:pPr>
              <w:spacing w:before="120" w:after="120" w:line="360" w:lineRule="auto"/>
              <w:rPr>
                <w:rFonts w:cs="Arial"/>
                <w:b/>
                <w:sz w:val="24"/>
                <w:szCs w:val="24"/>
              </w:rPr>
            </w:pPr>
            <w:r>
              <w:rPr>
                <w:rFonts w:cs="Arial"/>
                <w:b/>
                <w:sz w:val="24"/>
                <w:szCs w:val="24"/>
              </w:rPr>
              <w:t>Designated Officer</w:t>
            </w:r>
          </w:p>
        </w:tc>
        <w:tc>
          <w:tcPr>
            <w:tcW w:w="5783" w:type="dxa"/>
          </w:tcPr>
          <w:p w14:paraId="01E9CDA4" w14:textId="47F8E4B6" w:rsidR="00880A92" w:rsidRDefault="00880A92" w:rsidP="00CB3950">
            <w:pPr>
              <w:spacing w:before="120" w:after="120" w:line="360" w:lineRule="auto"/>
              <w:rPr>
                <w:rFonts w:cs="Arial"/>
                <w:b/>
                <w:sz w:val="24"/>
                <w:szCs w:val="24"/>
              </w:rPr>
            </w:pPr>
            <w:r>
              <w:rPr>
                <w:rFonts w:cs="Arial"/>
                <w:b/>
                <w:sz w:val="24"/>
                <w:szCs w:val="24"/>
              </w:rPr>
              <w:t>Tamsin Waddilove-Carr ( Committee Chair)</w:t>
            </w:r>
          </w:p>
        </w:tc>
      </w:tr>
    </w:tbl>
    <w:bookmarkEnd w:id="1"/>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2F77003E" w14:textId="503EB6B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w:t>
      </w:r>
      <w:r w:rsidR="00140146">
        <w:rPr>
          <w:rFonts w:cs="Arial"/>
          <w:bCs/>
          <w:szCs w:val="22"/>
        </w:rPr>
        <w:t xml:space="preserve"> or deputy</w:t>
      </w:r>
      <w:r w:rsidRPr="00CB3950">
        <w:rPr>
          <w:rFonts w:cs="Arial"/>
          <w:bCs/>
          <w:szCs w:val="22"/>
        </w:rPr>
        <w:t xml:space="preserve">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10F470E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w:t>
      </w:r>
      <w:r w:rsidR="00B17774">
        <w:rPr>
          <w:rFonts w:cs="Arial"/>
          <w:bCs/>
          <w:color w:val="000000"/>
          <w:szCs w:val="22"/>
        </w:rPr>
        <w:t xml:space="preserve"> or </w:t>
      </w:r>
      <w:r w:rsidR="00140146">
        <w:rPr>
          <w:rFonts w:cs="Arial"/>
          <w:bCs/>
          <w:color w:val="000000"/>
          <w:szCs w:val="22"/>
        </w:rPr>
        <w:t xml:space="preserve">their </w:t>
      </w:r>
      <w:r w:rsidR="00B17774">
        <w:rPr>
          <w:rFonts w:cs="Arial"/>
          <w:bCs/>
          <w:color w:val="000000"/>
          <w:szCs w:val="22"/>
        </w:rPr>
        <w:t>deputy</w:t>
      </w:r>
      <w:r w:rsidRPr="00CB3950">
        <w:rPr>
          <w:rFonts w:cs="Arial"/>
          <w:bCs/>
          <w:color w:val="000000"/>
          <w:szCs w:val="22"/>
        </w:rPr>
        <w:t>, action to safeguard the child is taken first and the designated officer</w:t>
      </w:r>
      <w:r w:rsidRPr="00CB3950">
        <w:rPr>
          <w:rFonts w:cs="Arial"/>
          <w:color w:val="000000"/>
          <w:szCs w:val="22"/>
        </w:rPr>
        <w:t xml:space="preserve"> is informed later</w:t>
      </w:r>
    </w:p>
    <w:p w14:paraId="2BE9AB9A" w14:textId="1361A3E6" w:rsidR="00B17774"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Ofsted are notified to the designated officer</w:t>
      </w:r>
      <w:r w:rsidR="00B17774">
        <w:rPr>
          <w:rFonts w:cs="Arial"/>
          <w:bCs/>
          <w:color w:val="000000"/>
          <w:szCs w:val="22"/>
        </w:rPr>
        <w:t xml:space="preserve"> and they</w:t>
      </w:r>
      <w:r w:rsidRPr="00CB3950">
        <w:rPr>
          <w:rFonts w:cs="Arial"/>
          <w:bCs/>
          <w:color w:val="000000"/>
          <w:szCs w:val="22"/>
        </w:rPr>
        <w:t xml:space="preserve"> make a decision regarding notification. </w:t>
      </w:r>
    </w:p>
    <w:p w14:paraId="032BBFF0" w14:textId="3E690119" w:rsidR="00384F95" w:rsidRDefault="003F4EA1" w:rsidP="00CB3950">
      <w:pPr>
        <w:numPr>
          <w:ilvl w:val="0"/>
          <w:numId w:val="31"/>
        </w:numPr>
        <w:spacing w:before="120" w:after="120" w:line="360" w:lineRule="auto"/>
        <w:ind w:left="357" w:hanging="357"/>
        <w:rPr>
          <w:rFonts w:cs="Arial"/>
          <w:bCs/>
          <w:color w:val="000000"/>
          <w:szCs w:val="22"/>
        </w:rPr>
      </w:pPr>
      <w:r w:rsidRPr="00CB3950">
        <w:rPr>
          <w:rFonts w:cs="Arial"/>
          <w:bCs/>
          <w:color w:val="000000"/>
          <w:szCs w:val="22"/>
        </w:rPr>
        <w:t xml:space="preserve">The </w:t>
      </w:r>
      <w:r w:rsidR="00384F95" w:rsidRPr="00CB3950">
        <w:rPr>
          <w:rFonts w:cs="Arial"/>
          <w:bCs/>
          <w:color w:val="000000"/>
          <w:szCs w:val="22"/>
        </w:rPr>
        <w:t>designated person must remain up to date with Ofsted reporting and notification requirements.</w:t>
      </w:r>
    </w:p>
    <w:p w14:paraId="435016EA" w14:textId="227795F9" w:rsidR="00880A92" w:rsidRPr="00CB3950" w:rsidRDefault="00880A92" w:rsidP="00CB3950">
      <w:pPr>
        <w:numPr>
          <w:ilvl w:val="0"/>
          <w:numId w:val="31"/>
        </w:numPr>
        <w:spacing w:before="120" w:after="120" w:line="360" w:lineRule="auto"/>
        <w:ind w:left="357" w:hanging="357"/>
        <w:rPr>
          <w:rFonts w:cs="Arial"/>
          <w:bCs/>
          <w:color w:val="000000"/>
          <w:szCs w:val="22"/>
        </w:rPr>
      </w:pPr>
      <w:r>
        <w:rPr>
          <w:rFonts w:cs="Arial"/>
          <w:bCs/>
          <w:color w:val="000000"/>
          <w:szCs w:val="22"/>
        </w:rPr>
        <w:t>If there is an incident, which many require reporting to RIDDOR, the designated officer is informed by the designated lead/deputy lead. The designated Lead/Deputy then reports the incident.</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78D33D4C" w14:textId="77777777" w:rsidR="00454FF1" w:rsidRDefault="00454FF1" w:rsidP="00CB3950">
      <w:pPr>
        <w:spacing w:before="120" w:after="120" w:line="360" w:lineRule="auto"/>
        <w:ind w:right="139"/>
        <w:rPr>
          <w:rFonts w:cs="Arial"/>
          <w:b/>
          <w:szCs w:val="22"/>
        </w:rPr>
      </w:pPr>
    </w:p>
    <w:p w14:paraId="1B020CCE" w14:textId="32DAEF3A" w:rsidR="00797A89"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4C6D5AA4" w14:textId="77777777" w:rsidR="00506302" w:rsidRDefault="00506302" w:rsidP="00CB3950">
      <w:pPr>
        <w:spacing w:before="120" w:after="120" w:line="360" w:lineRule="auto"/>
        <w:ind w:right="139"/>
        <w:rPr>
          <w:rFonts w:cs="Arial"/>
          <w:b/>
          <w:szCs w:val="22"/>
        </w:rPr>
      </w:pPr>
      <w:r>
        <w:rPr>
          <w:rFonts w:cs="Arial"/>
          <w:b/>
          <w:szCs w:val="22"/>
        </w:rPr>
        <w:t xml:space="preserve">Form 1a Child Welfare Form: </w:t>
      </w:r>
    </w:p>
    <w:p w14:paraId="53023EBC" w14:textId="1A3B17C7" w:rsidR="00506302" w:rsidRPr="00506302" w:rsidRDefault="00506302" w:rsidP="00506302">
      <w:pPr>
        <w:pStyle w:val="ListParagraph"/>
        <w:numPr>
          <w:ilvl w:val="0"/>
          <w:numId w:val="139"/>
        </w:numPr>
        <w:spacing w:before="120" w:after="120" w:line="360" w:lineRule="auto"/>
        <w:ind w:right="139"/>
        <w:rPr>
          <w:rFonts w:cs="Arial"/>
          <w:b/>
          <w:szCs w:val="22"/>
        </w:rPr>
      </w:pPr>
      <w:r w:rsidRPr="00506302">
        <w:rPr>
          <w:rFonts w:cs="Arial"/>
          <w:szCs w:val="22"/>
        </w:rPr>
        <w:t>For recording marks/injuries which happened at home with explanation from Parents/Carers as to what has happened</w:t>
      </w:r>
      <w:r w:rsidRPr="00506302">
        <w:rPr>
          <w:rFonts w:cs="Arial"/>
          <w:b/>
          <w:szCs w:val="22"/>
        </w:rPr>
        <w:t>.</w:t>
      </w:r>
    </w:p>
    <w:p w14:paraId="65CCEB2F" w14:textId="31BD1744" w:rsidR="00506302" w:rsidRDefault="00506302" w:rsidP="00CB3950">
      <w:pPr>
        <w:spacing w:before="120" w:after="120" w:line="360" w:lineRule="auto"/>
        <w:ind w:right="139"/>
        <w:rPr>
          <w:rFonts w:cs="Arial"/>
          <w:b/>
          <w:szCs w:val="22"/>
        </w:rPr>
      </w:pPr>
      <w:r>
        <w:rPr>
          <w:rFonts w:cs="Arial"/>
          <w:b/>
          <w:szCs w:val="22"/>
        </w:rPr>
        <w:t xml:space="preserve">Form 1b Safeguarding Incident reporting form to be used: </w:t>
      </w:r>
    </w:p>
    <w:p w14:paraId="338F7AC2" w14:textId="2C82CD49" w:rsidR="00506302" w:rsidRDefault="00506302" w:rsidP="00506302">
      <w:pPr>
        <w:pStyle w:val="ListParagraph"/>
        <w:numPr>
          <w:ilvl w:val="0"/>
          <w:numId w:val="138"/>
        </w:numPr>
        <w:spacing w:before="120" w:after="120" w:line="360" w:lineRule="auto"/>
        <w:ind w:right="139"/>
        <w:rPr>
          <w:rFonts w:cs="Arial"/>
          <w:szCs w:val="22"/>
        </w:rPr>
      </w:pPr>
      <w:r w:rsidRPr="00506302">
        <w:rPr>
          <w:rFonts w:cs="Arial"/>
          <w:szCs w:val="22"/>
        </w:rPr>
        <w:t>In the event there are concerns about the explanation give as above.</w:t>
      </w:r>
    </w:p>
    <w:p w14:paraId="65310437" w14:textId="36B4DAAA" w:rsidR="00506302" w:rsidRDefault="00506302" w:rsidP="00506302">
      <w:pPr>
        <w:pStyle w:val="ListParagraph"/>
        <w:numPr>
          <w:ilvl w:val="0"/>
          <w:numId w:val="138"/>
        </w:numPr>
        <w:spacing w:before="120" w:after="120" w:line="360" w:lineRule="auto"/>
        <w:ind w:right="139"/>
        <w:rPr>
          <w:rFonts w:cs="Arial"/>
          <w:szCs w:val="22"/>
        </w:rPr>
      </w:pPr>
      <w:r>
        <w:rPr>
          <w:rFonts w:cs="Arial"/>
          <w:szCs w:val="22"/>
        </w:rPr>
        <w:t>Responding to signs and symptoms of abuse</w:t>
      </w:r>
    </w:p>
    <w:p w14:paraId="3669E764" w14:textId="7E052231" w:rsidR="00ED1578" w:rsidRDefault="00ED1578" w:rsidP="00506302">
      <w:pPr>
        <w:pStyle w:val="ListParagraph"/>
        <w:numPr>
          <w:ilvl w:val="0"/>
          <w:numId w:val="138"/>
        </w:numPr>
        <w:spacing w:before="120" w:after="120" w:line="360" w:lineRule="auto"/>
        <w:ind w:right="139"/>
        <w:rPr>
          <w:rFonts w:cs="Arial"/>
          <w:szCs w:val="22"/>
        </w:rPr>
      </w:pPr>
      <w:r>
        <w:rPr>
          <w:rFonts w:cs="Arial"/>
          <w:szCs w:val="22"/>
        </w:rPr>
        <w:t>Recording a child’s disclosure</w:t>
      </w:r>
    </w:p>
    <w:p w14:paraId="571D7DA9" w14:textId="7796B8D8" w:rsidR="00ED1578" w:rsidRDefault="00ED1578" w:rsidP="00506302">
      <w:pPr>
        <w:pStyle w:val="ListParagraph"/>
        <w:numPr>
          <w:ilvl w:val="0"/>
          <w:numId w:val="138"/>
        </w:numPr>
        <w:spacing w:before="120" w:after="120" w:line="360" w:lineRule="auto"/>
        <w:ind w:right="139"/>
        <w:rPr>
          <w:rFonts w:cs="Arial"/>
          <w:szCs w:val="22"/>
        </w:rPr>
      </w:pPr>
      <w:r>
        <w:rPr>
          <w:rFonts w:cs="Arial"/>
          <w:szCs w:val="22"/>
        </w:rPr>
        <w:t>Where it is felt a family would benefit from Early Help Services</w:t>
      </w:r>
    </w:p>
    <w:p w14:paraId="2820F2A6" w14:textId="3DF283A1" w:rsidR="00ED1578" w:rsidRDefault="00ED1578" w:rsidP="00ED1578">
      <w:pPr>
        <w:spacing w:before="120" w:after="120" w:line="360" w:lineRule="auto"/>
        <w:ind w:right="139"/>
        <w:rPr>
          <w:rFonts w:cs="Arial"/>
          <w:b/>
          <w:szCs w:val="22"/>
        </w:rPr>
      </w:pPr>
      <w:r w:rsidRPr="00ED1578">
        <w:rPr>
          <w:rFonts w:cs="Arial"/>
          <w:b/>
          <w:szCs w:val="22"/>
        </w:rPr>
        <w:t>Form 1c Confidential safeguarding Incident Report</w:t>
      </w:r>
      <w:r>
        <w:rPr>
          <w:rFonts w:cs="Arial"/>
          <w:b/>
          <w:szCs w:val="22"/>
        </w:rPr>
        <w:t xml:space="preserve"> to be used:</w:t>
      </w:r>
    </w:p>
    <w:p w14:paraId="1BB09BD2" w14:textId="1A6987F0" w:rsidR="00ED1578" w:rsidRPr="00ED1578" w:rsidRDefault="00ED1578" w:rsidP="00ED1578">
      <w:pPr>
        <w:pStyle w:val="ListParagraph"/>
        <w:numPr>
          <w:ilvl w:val="0"/>
          <w:numId w:val="140"/>
        </w:numPr>
        <w:spacing w:before="120" w:after="120" w:line="360" w:lineRule="auto"/>
        <w:ind w:right="139"/>
        <w:rPr>
          <w:rFonts w:cs="Arial"/>
          <w:szCs w:val="22"/>
        </w:rPr>
      </w:pPr>
      <w:r w:rsidRPr="00ED1578">
        <w:rPr>
          <w:rFonts w:cs="Arial"/>
          <w:szCs w:val="22"/>
        </w:rPr>
        <w:t>For reporting a serious child protection incident</w:t>
      </w:r>
    </w:p>
    <w:p w14:paraId="7582B874" w14:textId="77777777" w:rsidR="00506302" w:rsidRDefault="00506302" w:rsidP="00CB3950">
      <w:pPr>
        <w:spacing w:before="120" w:after="120" w:line="360" w:lineRule="auto"/>
        <w:ind w:right="139"/>
        <w:rPr>
          <w:rFonts w:cs="Arial"/>
          <w:b/>
          <w:szCs w:val="22"/>
        </w:rPr>
      </w:pPr>
      <w:r>
        <w:rPr>
          <w:rFonts w:cs="Arial"/>
          <w:b/>
          <w:szCs w:val="22"/>
        </w:rPr>
        <w:t xml:space="preserve">Accident Book to be used: </w:t>
      </w:r>
    </w:p>
    <w:p w14:paraId="3398D5F6" w14:textId="32EB1E05" w:rsidR="00506302" w:rsidRPr="00506302" w:rsidRDefault="00506302" w:rsidP="00506302">
      <w:pPr>
        <w:pStyle w:val="ListParagraph"/>
        <w:numPr>
          <w:ilvl w:val="0"/>
          <w:numId w:val="138"/>
        </w:numPr>
        <w:spacing w:before="120" w:after="120" w:line="360" w:lineRule="auto"/>
        <w:ind w:right="139"/>
        <w:rPr>
          <w:rFonts w:cs="Arial"/>
          <w:szCs w:val="22"/>
        </w:rPr>
      </w:pPr>
      <w:r w:rsidRPr="00506302">
        <w:rPr>
          <w:rFonts w:cs="Arial"/>
          <w:szCs w:val="22"/>
        </w:rPr>
        <w:t>To be used to record accidents which have taken place in the setting</w:t>
      </w:r>
    </w:p>
    <w:p w14:paraId="12D87731" w14:textId="77777777" w:rsidR="00506302" w:rsidRPr="00CB3950" w:rsidRDefault="00506302" w:rsidP="00CB3950">
      <w:pPr>
        <w:spacing w:before="120" w:after="120" w:line="360" w:lineRule="auto"/>
        <w:ind w:right="139"/>
        <w:rPr>
          <w:rFonts w:cs="Arial"/>
          <w:b/>
          <w:szCs w:val="22"/>
        </w:rPr>
      </w:pPr>
    </w:p>
    <w:p w14:paraId="215A5356" w14:textId="15615B8F" w:rsidR="00797A89" w:rsidRPr="00B17774" w:rsidRDefault="00797A89" w:rsidP="00CB3950">
      <w:pPr>
        <w:pStyle w:val="ListParagraph"/>
        <w:numPr>
          <w:ilvl w:val="0"/>
          <w:numId w:val="126"/>
        </w:numPr>
        <w:spacing w:before="120" w:after="120" w:line="360" w:lineRule="auto"/>
        <w:ind w:left="357" w:hanging="357"/>
        <w:contextualSpacing w:val="0"/>
        <w:rPr>
          <w:rFonts w:cs="Arial"/>
          <w:szCs w:val="22"/>
        </w:rPr>
      </w:pPr>
      <w:r w:rsidRPr="00B17774">
        <w:rPr>
          <w:rFonts w:cs="Arial"/>
          <w:szCs w:val="22"/>
        </w:rPr>
        <w:t>If a member of staff observes or is informed by a parent/carer of a mark or injury to a child that happened at home or elsewhere</w:t>
      </w:r>
      <w:r w:rsidR="00EA1B41">
        <w:rPr>
          <w:rFonts w:cs="Arial"/>
          <w:szCs w:val="22"/>
        </w:rPr>
        <w:t xml:space="preserve"> when being dropped off,</w:t>
      </w:r>
      <w:r w:rsidRPr="00B17774">
        <w:rPr>
          <w:rFonts w:cs="Arial"/>
          <w:szCs w:val="22"/>
        </w:rPr>
        <w:t xml:space="preserve"> the member of staff makes a record of the information given to them by the parent/</w:t>
      </w:r>
      <w:r w:rsidR="00B17774" w:rsidRPr="00B17774">
        <w:rPr>
          <w:rFonts w:cs="Arial"/>
          <w:szCs w:val="22"/>
        </w:rPr>
        <w:t>carer</w:t>
      </w:r>
      <w:r w:rsidR="00EA1B41">
        <w:rPr>
          <w:rFonts w:cs="Arial"/>
          <w:szCs w:val="22"/>
        </w:rPr>
        <w:t xml:space="preserve"> on a </w:t>
      </w:r>
      <w:r w:rsidR="00EA1B41" w:rsidRPr="00EA1B41">
        <w:rPr>
          <w:rFonts w:cs="Arial"/>
          <w:b/>
          <w:szCs w:val="22"/>
        </w:rPr>
        <w:t xml:space="preserve">1a </w:t>
      </w:r>
      <w:r w:rsidR="00EA1B41">
        <w:rPr>
          <w:rFonts w:cs="Arial"/>
          <w:b/>
          <w:szCs w:val="22"/>
        </w:rPr>
        <w:t>C</w:t>
      </w:r>
      <w:r w:rsidR="00EA1B41" w:rsidRPr="00EA1B41">
        <w:rPr>
          <w:rFonts w:cs="Arial"/>
          <w:b/>
          <w:szCs w:val="22"/>
        </w:rPr>
        <w:t>hild welfare form</w:t>
      </w:r>
      <w:r w:rsidR="00EA1B41">
        <w:rPr>
          <w:rFonts w:cs="Arial"/>
          <w:szCs w:val="22"/>
        </w:rPr>
        <w:t xml:space="preserve"> and obtains parent/carer signature</w:t>
      </w:r>
      <w:r w:rsidR="00B17774" w:rsidRPr="00B17774">
        <w:rPr>
          <w:rFonts w:cs="Arial"/>
          <w:szCs w:val="22"/>
        </w:rPr>
        <w:t xml:space="preserve">. This </w:t>
      </w:r>
      <w:r w:rsidR="00EA1B41">
        <w:rPr>
          <w:rFonts w:cs="Arial"/>
          <w:szCs w:val="22"/>
        </w:rPr>
        <w:t xml:space="preserve"> is placed a wallet , labelled with child’s name and placed in the setting’s safeguarding file.</w:t>
      </w:r>
    </w:p>
    <w:p w14:paraId="213BBBEC" w14:textId="5F23A988" w:rsidR="00797A89" w:rsidRPr="00B17774" w:rsidRDefault="00B46908" w:rsidP="00CB3950">
      <w:pPr>
        <w:pStyle w:val="ListParagraph"/>
        <w:numPr>
          <w:ilvl w:val="0"/>
          <w:numId w:val="126"/>
        </w:numPr>
        <w:spacing w:before="120" w:after="120" w:line="360" w:lineRule="auto"/>
        <w:ind w:left="357" w:hanging="357"/>
        <w:contextualSpacing w:val="0"/>
        <w:rPr>
          <w:rFonts w:cs="Arial"/>
          <w:szCs w:val="22"/>
        </w:rPr>
      </w:pPr>
      <w:r w:rsidRPr="00B17774">
        <w:rPr>
          <w:rFonts w:cs="Arial"/>
          <w:szCs w:val="22"/>
        </w:rPr>
        <w:t xml:space="preserve">The member of staff advises </w:t>
      </w:r>
      <w:r w:rsidR="00797A89" w:rsidRPr="00B17774">
        <w:rPr>
          <w:rFonts w:cs="Arial"/>
          <w:szCs w:val="22"/>
        </w:rPr>
        <w:t>the designated person as soon as possible if there are safeguarding concerns about the circumstance of the injury</w:t>
      </w:r>
      <w:r w:rsidRPr="00B17774">
        <w:rPr>
          <w:rFonts w:cs="Arial"/>
          <w:szCs w:val="22"/>
        </w:rPr>
        <w:t>.</w:t>
      </w:r>
    </w:p>
    <w:p w14:paraId="71B094F5" w14:textId="377D8C8E" w:rsidR="00EA7217" w:rsidRPr="00B17774"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B17774">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sidRPr="00EA1B41">
        <w:rPr>
          <w:rFonts w:cs="Arial"/>
          <w:b/>
          <w:szCs w:val="22"/>
        </w:rPr>
        <w:t>0</w:t>
      </w:r>
      <w:r w:rsidR="006652CD" w:rsidRPr="00EA1B41">
        <w:rPr>
          <w:rFonts w:cs="Arial"/>
          <w:b/>
          <w:bCs/>
          <w:szCs w:val="22"/>
        </w:rPr>
        <w:t>6.</w:t>
      </w:r>
      <w:r w:rsidR="006602B9" w:rsidRPr="00EA1B41">
        <w:rPr>
          <w:rFonts w:cs="Arial"/>
          <w:b/>
          <w:bCs/>
          <w:szCs w:val="22"/>
        </w:rPr>
        <w:t>1</w:t>
      </w:r>
      <w:r w:rsidR="006652CD" w:rsidRPr="00EA1B41">
        <w:rPr>
          <w:rFonts w:cs="Arial"/>
          <w:b/>
          <w:bCs/>
          <w:szCs w:val="22"/>
        </w:rPr>
        <w:t>a Child welfare</w:t>
      </w:r>
      <w:r w:rsidR="006652CD" w:rsidRPr="00EA1B41">
        <w:rPr>
          <w:rFonts w:cs="Arial"/>
          <w:bCs/>
          <w:szCs w:val="22"/>
        </w:rPr>
        <w:t xml:space="preserve"> </w:t>
      </w:r>
      <w:r w:rsidR="006652CD" w:rsidRPr="00B17774">
        <w:rPr>
          <w:rFonts w:cs="Arial"/>
          <w:bCs/>
          <w:szCs w:val="22"/>
        </w:rPr>
        <w:t>and protection summary</w:t>
      </w:r>
      <w:bookmarkEnd w:id="2"/>
      <w:r w:rsidRPr="00B17774">
        <w:rPr>
          <w:rFonts w:cs="Arial"/>
          <w:szCs w:val="22"/>
        </w:rPr>
        <w:t xml:space="preserve"> and </w:t>
      </w:r>
      <w:r w:rsidR="006652CD" w:rsidRPr="00B17774">
        <w:rPr>
          <w:rFonts w:cs="Arial"/>
          <w:szCs w:val="22"/>
        </w:rPr>
        <w:t xml:space="preserve">completing </w:t>
      </w:r>
      <w:r w:rsidR="008461C2" w:rsidRPr="00EA1B41">
        <w:rPr>
          <w:rFonts w:cs="Arial"/>
          <w:b/>
          <w:szCs w:val="22"/>
        </w:rPr>
        <w:t>0</w:t>
      </w:r>
      <w:r w:rsidR="00EA7217" w:rsidRPr="00EA1B41">
        <w:rPr>
          <w:rFonts w:cs="Arial"/>
          <w:b/>
          <w:szCs w:val="22"/>
        </w:rPr>
        <w:t>6.</w:t>
      </w:r>
      <w:r w:rsidR="006602B9" w:rsidRPr="00EA1B41">
        <w:rPr>
          <w:rFonts w:cs="Arial"/>
          <w:b/>
          <w:szCs w:val="22"/>
        </w:rPr>
        <w:t>1</w:t>
      </w:r>
      <w:r w:rsidR="00EA7217" w:rsidRPr="00EA1B41">
        <w:rPr>
          <w:rFonts w:cs="Arial"/>
          <w:b/>
          <w:szCs w:val="22"/>
        </w:rPr>
        <w:t>b Safeguarding incident reporting form.</w:t>
      </w:r>
    </w:p>
    <w:p w14:paraId="567B6CF7" w14:textId="16C07E0E" w:rsidR="00797A89" w:rsidRPr="00B17774"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B17774">
        <w:rPr>
          <w:rFonts w:cs="Arial"/>
          <w:szCs w:val="22"/>
        </w:rPr>
        <w:t>If the mark or injury is noticed later in the day and the parent is not present</w:t>
      </w:r>
      <w:r w:rsidR="00D707F9" w:rsidRPr="00B17774">
        <w:rPr>
          <w:rFonts w:cs="Arial"/>
          <w:szCs w:val="22"/>
        </w:rPr>
        <w:t>, this is raised with</w:t>
      </w:r>
      <w:r w:rsidRPr="00B17774">
        <w:rPr>
          <w:rFonts w:cs="Arial"/>
          <w:szCs w:val="22"/>
        </w:rPr>
        <w:t xml:space="preserve"> the designated person</w:t>
      </w:r>
      <w:r w:rsidR="007D0EED" w:rsidRPr="00B17774">
        <w:rPr>
          <w:rFonts w:cs="Arial"/>
          <w:szCs w:val="22"/>
        </w:rPr>
        <w:t>.</w:t>
      </w:r>
    </w:p>
    <w:p w14:paraId="58102B54" w14:textId="6685F3C2" w:rsidR="00797A89" w:rsidRPr="00B17774" w:rsidRDefault="00797A89" w:rsidP="00CB3950">
      <w:pPr>
        <w:pStyle w:val="ListParagraph"/>
        <w:numPr>
          <w:ilvl w:val="0"/>
          <w:numId w:val="126"/>
        </w:numPr>
        <w:spacing w:before="120" w:after="120" w:line="360" w:lineRule="auto"/>
        <w:ind w:left="357" w:hanging="357"/>
        <w:contextualSpacing w:val="0"/>
        <w:rPr>
          <w:rFonts w:cs="Arial"/>
          <w:szCs w:val="22"/>
        </w:rPr>
      </w:pPr>
      <w:r w:rsidRPr="00B17774">
        <w:rPr>
          <w:rFonts w:cs="Arial"/>
          <w:szCs w:val="22"/>
        </w:rPr>
        <w:t xml:space="preserve">If there are concerns about the nature of the injury, and it is unlikely to have occurred at the setting, the designated person decides the course of action required </w:t>
      </w:r>
      <w:r w:rsidR="00EA7217" w:rsidRPr="00B17774">
        <w:rPr>
          <w:rFonts w:cs="Arial"/>
          <w:szCs w:val="22"/>
        </w:rPr>
        <w:t>and</w:t>
      </w:r>
      <w:r w:rsidR="008F07BC" w:rsidRPr="00B17774">
        <w:rPr>
          <w:rFonts w:cs="Arial"/>
          <w:szCs w:val="22"/>
        </w:rPr>
        <w:t xml:space="preserve"> </w:t>
      </w:r>
      <w:r w:rsidR="008461C2" w:rsidRPr="00EA1B41">
        <w:rPr>
          <w:rFonts w:cs="Arial"/>
          <w:b/>
          <w:szCs w:val="22"/>
        </w:rPr>
        <w:t>0</w:t>
      </w:r>
      <w:r w:rsidR="00EA7217" w:rsidRPr="00EA1B41">
        <w:rPr>
          <w:rFonts w:cs="Arial"/>
          <w:b/>
          <w:szCs w:val="22"/>
        </w:rPr>
        <w:t>6.</w:t>
      </w:r>
      <w:r w:rsidR="006602B9" w:rsidRPr="00EA1B41">
        <w:rPr>
          <w:rFonts w:cs="Arial"/>
          <w:b/>
          <w:szCs w:val="22"/>
        </w:rPr>
        <w:t>1</w:t>
      </w:r>
      <w:r w:rsidR="00EA7217" w:rsidRPr="00EA1B41">
        <w:rPr>
          <w:rFonts w:cs="Arial"/>
          <w:b/>
          <w:szCs w:val="22"/>
        </w:rPr>
        <w:t>b Safeguarding incident reporting</w:t>
      </w:r>
      <w:r w:rsidR="00EA7217" w:rsidRPr="00B17774">
        <w:rPr>
          <w:rFonts w:cs="Arial"/>
          <w:szCs w:val="22"/>
        </w:rPr>
        <w:t xml:space="preserve"> </w:t>
      </w:r>
      <w:r w:rsidR="00EA7217" w:rsidRPr="00EA1B41">
        <w:rPr>
          <w:rFonts w:cs="Arial"/>
          <w:b/>
          <w:szCs w:val="22"/>
        </w:rPr>
        <w:t>form</w:t>
      </w:r>
      <w:r w:rsidR="00EA7217" w:rsidRPr="00B17774">
        <w:rPr>
          <w:rFonts w:cs="Arial"/>
          <w:szCs w:val="22"/>
        </w:rPr>
        <w:t xml:space="preserve"> </w:t>
      </w:r>
      <w:r w:rsidRPr="00B17774">
        <w:rPr>
          <w:rFonts w:cs="Arial"/>
          <w:szCs w:val="22"/>
        </w:rPr>
        <w:t>is completed as above, taking into consideration any explanation given by the child</w:t>
      </w:r>
      <w:r w:rsidR="007D0EED" w:rsidRPr="00B17774">
        <w:rPr>
          <w:rFonts w:cs="Arial"/>
          <w:szCs w:val="22"/>
        </w:rPr>
        <w:t>.</w:t>
      </w:r>
    </w:p>
    <w:p w14:paraId="7F5B090F" w14:textId="73A17777" w:rsidR="00797A89" w:rsidRPr="00B17774" w:rsidRDefault="00797A89" w:rsidP="00CB3950">
      <w:pPr>
        <w:pStyle w:val="ListParagraph"/>
        <w:numPr>
          <w:ilvl w:val="0"/>
          <w:numId w:val="126"/>
        </w:numPr>
        <w:spacing w:before="120" w:after="120" w:line="360" w:lineRule="auto"/>
        <w:ind w:left="357" w:hanging="357"/>
        <w:contextualSpacing w:val="0"/>
        <w:rPr>
          <w:rFonts w:cs="Arial"/>
          <w:szCs w:val="22"/>
        </w:rPr>
      </w:pPr>
      <w:r w:rsidRPr="00B17774">
        <w:rPr>
          <w:rFonts w:cs="Arial"/>
          <w:szCs w:val="22"/>
        </w:rPr>
        <w:t>If there is a likelihood that the injury is recent and occurred at the setting</w:t>
      </w:r>
      <w:r w:rsidR="007D0EED" w:rsidRPr="00B17774">
        <w:rPr>
          <w:rFonts w:cs="Arial"/>
          <w:szCs w:val="22"/>
        </w:rPr>
        <w:t>, this is raised with</w:t>
      </w:r>
      <w:r w:rsidRPr="00B17774">
        <w:rPr>
          <w:rFonts w:cs="Arial"/>
          <w:szCs w:val="22"/>
        </w:rPr>
        <w:t xml:space="preserve"> the designated person</w:t>
      </w:r>
      <w:r w:rsidR="007D0EED" w:rsidRPr="00B17774">
        <w:rPr>
          <w:rFonts w:cs="Arial"/>
          <w:szCs w:val="22"/>
        </w:rPr>
        <w:t>.</w:t>
      </w:r>
    </w:p>
    <w:p w14:paraId="62777298" w14:textId="112854C1" w:rsidR="00797A89" w:rsidRPr="00B17774" w:rsidRDefault="00797A89" w:rsidP="00CB3950">
      <w:pPr>
        <w:pStyle w:val="ListParagraph"/>
        <w:numPr>
          <w:ilvl w:val="0"/>
          <w:numId w:val="126"/>
        </w:numPr>
        <w:spacing w:before="120" w:after="120" w:line="360" w:lineRule="auto"/>
        <w:ind w:left="357" w:hanging="357"/>
        <w:contextualSpacing w:val="0"/>
        <w:rPr>
          <w:rFonts w:cs="Arial"/>
          <w:szCs w:val="22"/>
        </w:rPr>
      </w:pPr>
      <w:r w:rsidRPr="00B17774">
        <w:rPr>
          <w:rFonts w:cs="Arial"/>
          <w:szCs w:val="22"/>
        </w:rPr>
        <w:t xml:space="preserve">If there is no cause for further concern, </w:t>
      </w:r>
      <w:r w:rsidR="007D0EED" w:rsidRPr="00B17774">
        <w:rPr>
          <w:rFonts w:cs="Arial"/>
          <w:szCs w:val="22"/>
        </w:rPr>
        <w:t xml:space="preserve">a record is made in </w:t>
      </w:r>
      <w:r w:rsidRPr="00B17774">
        <w:rPr>
          <w:rFonts w:cs="Arial"/>
          <w:szCs w:val="22"/>
        </w:rPr>
        <w:t xml:space="preserve">the </w:t>
      </w:r>
      <w:r w:rsidR="009330DC" w:rsidRPr="00EA1B41">
        <w:rPr>
          <w:rFonts w:cs="Arial"/>
          <w:b/>
          <w:szCs w:val="22"/>
        </w:rPr>
        <w:t>A</w:t>
      </w:r>
      <w:r w:rsidRPr="00EA1B41">
        <w:rPr>
          <w:rFonts w:cs="Arial"/>
          <w:b/>
          <w:szCs w:val="22"/>
        </w:rPr>
        <w:t xml:space="preserve">ccident </w:t>
      </w:r>
      <w:r w:rsidR="009330DC" w:rsidRPr="00EA1B41">
        <w:rPr>
          <w:rFonts w:cs="Arial"/>
          <w:b/>
          <w:szCs w:val="22"/>
        </w:rPr>
        <w:t>R</w:t>
      </w:r>
      <w:r w:rsidRPr="00EA1B41">
        <w:rPr>
          <w:rFonts w:cs="Arial"/>
          <w:b/>
          <w:szCs w:val="22"/>
        </w:rPr>
        <w:t>ecord</w:t>
      </w:r>
      <w:r w:rsidR="00EA1B41" w:rsidRPr="00EA1B41">
        <w:rPr>
          <w:rFonts w:cs="Arial"/>
          <w:b/>
          <w:szCs w:val="22"/>
        </w:rPr>
        <w:t xml:space="preserve"> Book</w:t>
      </w:r>
      <w:r w:rsidR="009330DC" w:rsidRPr="00B17774">
        <w:rPr>
          <w:rFonts w:cs="Arial"/>
          <w:szCs w:val="22"/>
        </w:rPr>
        <w:t>,</w:t>
      </w:r>
      <w:r w:rsidRPr="00B17774">
        <w:rPr>
          <w:rFonts w:cs="Arial"/>
          <w:szCs w:val="22"/>
        </w:rPr>
        <w:t xml:space="preserve"> </w:t>
      </w:r>
      <w:r w:rsidR="00F803F4" w:rsidRPr="00B17774">
        <w:rPr>
          <w:rFonts w:cs="Arial"/>
          <w:szCs w:val="22"/>
        </w:rPr>
        <w:t xml:space="preserve">with a </w:t>
      </w:r>
      <w:r w:rsidRPr="00B17774">
        <w:rPr>
          <w:rFonts w:cs="Arial"/>
          <w:szCs w:val="22"/>
        </w:rPr>
        <w:t>note that the circumstances of the injury are not known</w:t>
      </w:r>
      <w:r w:rsidR="00F803F4" w:rsidRPr="00B17774">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lastRenderedPageBreak/>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6D1A2466" w:rsidR="00797A89"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w:t>
      </w:r>
      <w:r w:rsidR="00B17774">
        <w:rPr>
          <w:rFonts w:cs="Arial"/>
          <w:szCs w:val="22"/>
        </w:rPr>
        <w:t xml:space="preserve">and placed in </w:t>
      </w:r>
      <w:r w:rsidR="00EA1B41">
        <w:rPr>
          <w:rFonts w:cs="Arial"/>
          <w:szCs w:val="22"/>
        </w:rPr>
        <w:t xml:space="preserve"> the child’s named  wallet and placed in </w:t>
      </w:r>
      <w:r w:rsidR="00B17774">
        <w:rPr>
          <w:rFonts w:cs="Arial"/>
          <w:szCs w:val="22"/>
        </w:rPr>
        <w:t>the setting’s Safeguarding file</w:t>
      </w:r>
    </w:p>
    <w:p w14:paraId="371E40E8" w14:textId="77777777" w:rsidR="00506302" w:rsidRDefault="00506302" w:rsidP="00CB3950">
      <w:pPr>
        <w:spacing w:before="120" w:after="120" w:line="360" w:lineRule="auto"/>
        <w:rPr>
          <w:rFonts w:cs="Arial"/>
          <w:b/>
          <w:szCs w:val="22"/>
        </w:rPr>
      </w:pPr>
    </w:p>
    <w:p w14:paraId="1EACC9F8" w14:textId="77777777" w:rsidR="00506302" w:rsidRDefault="00506302" w:rsidP="00CB3950">
      <w:pPr>
        <w:spacing w:before="120" w:after="120" w:line="360" w:lineRule="auto"/>
        <w:rPr>
          <w:rFonts w:cs="Arial"/>
          <w:b/>
          <w:szCs w:val="22"/>
        </w:rPr>
      </w:pP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7C55086C"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6602B9" w:rsidRPr="00506302">
        <w:rPr>
          <w:rFonts w:cs="Arial"/>
          <w:b/>
          <w:szCs w:val="22"/>
        </w:rPr>
        <w:t>1</w:t>
      </w:r>
      <w:r w:rsidR="008F07BC" w:rsidRPr="00506302">
        <w:rPr>
          <w:rFonts w:cs="Arial"/>
          <w:b/>
          <w:szCs w:val="22"/>
        </w:rPr>
        <w:t>b Safeguarding incident reporting form</w:t>
      </w:r>
      <w:r w:rsidR="008F07BC" w:rsidRPr="008461C2">
        <w:rPr>
          <w:rFonts w:cs="Arial"/>
          <w:szCs w:val="22"/>
        </w:rPr>
        <w:t xml:space="preserve"> </w:t>
      </w:r>
      <w:r w:rsidRPr="008461C2">
        <w:rPr>
          <w:rFonts w:cs="Arial"/>
          <w:szCs w:val="22"/>
        </w:rPr>
        <w:t>as soon as possible</w:t>
      </w:r>
      <w:r w:rsidR="008F07BC" w:rsidRPr="008461C2">
        <w:rPr>
          <w:rFonts w:cs="Arial"/>
          <w:szCs w:val="22"/>
        </w:rPr>
        <w:t>.</w:t>
      </w:r>
    </w:p>
    <w:p w14:paraId="1DDA634D" w14:textId="4AFDE344"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w:t>
      </w:r>
      <w:r w:rsidR="00140146">
        <w:rPr>
          <w:rFonts w:cs="Arial"/>
          <w:szCs w:val="22"/>
        </w:rPr>
        <w:t xml:space="preserve"> by contacting the Police</w:t>
      </w:r>
      <w:r w:rsidRPr="00CB3950">
        <w:rPr>
          <w:rFonts w:cs="Arial"/>
          <w:szCs w:val="22"/>
        </w:rPr>
        <w:t xml:space="preserve">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3F86EE1F"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6602B9" w:rsidRPr="00ED1578">
        <w:rPr>
          <w:rFonts w:cs="Arial"/>
          <w:b/>
          <w:bCs/>
          <w:szCs w:val="22"/>
        </w:rPr>
        <w:t>1</w:t>
      </w:r>
      <w:r w:rsidR="008F07BC" w:rsidRPr="00ED1578">
        <w:rPr>
          <w:rFonts w:cs="Arial"/>
          <w:b/>
          <w:bCs/>
          <w:szCs w:val="22"/>
        </w:rPr>
        <w:t>b Safeguarding incident reporting form</w:t>
      </w:r>
      <w:r w:rsidR="008F07BC" w:rsidRPr="006602B9">
        <w:rPr>
          <w:rFonts w:cs="Arial"/>
          <w:bCs/>
          <w:szCs w:val="22"/>
        </w:rPr>
        <w:t>,</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lastRenderedPageBreak/>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120FB1C4"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6602B9" w:rsidRPr="00ED1578">
        <w:rPr>
          <w:rFonts w:cs="Arial"/>
          <w:b/>
          <w:bCs/>
          <w:szCs w:val="22"/>
        </w:rPr>
        <w:t>1</w:t>
      </w:r>
      <w:r w:rsidR="008F07BC" w:rsidRPr="00ED1578">
        <w:rPr>
          <w:rFonts w:cs="Arial"/>
          <w:b/>
          <w:bCs/>
          <w:szCs w:val="22"/>
        </w:rPr>
        <w:t>b Safeguarding incident reporting form</w:t>
      </w:r>
      <w:r w:rsidR="008F07BC" w:rsidRPr="008F07BC">
        <w:rPr>
          <w:rFonts w:cs="Arial"/>
          <w:bCs/>
          <w:szCs w:val="22"/>
        </w:rPr>
        <w:t xml:space="preserve">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lastRenderedPageBreak/>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334BA85E"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6602B9" w:rsidRPr="00ED1578">
        <w:rPr>
          <w:rFonts w:cs="Arial"/>
          <w:b/>
          <w:szCs w:val="22"/>
        </w:rPr>
        <w:t>1</w:t>
      </w:r>
      <w:r w:rsidR="0078374D" w:rsidRPr="00ED1578">
        <w:rPr>
          <w:rFonts w:cs="Arial"/>
          <w:b/>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6602B9" w:rsidRPr="00ED1578">
        <w:rPr>
          <w:rFonts w:cs="Arial"/>
          <w:b/>
          <w:bCs/>
          <w:szCs w:val="22"/>
        </w:rPr>
        <w:t>1</w:t>
      </w:r>
      <w:r w:rsidR="00862310" w:rsidRPr="00ED1578">
        <w:rPr>
          <w:rFonts w:cs="Arial"/>
          <w:b/>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41903130"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ED1578">
        <w:rPr>
          <w:rFonts w:cs="Arial"/>
          <w:szCs w:val="22"/>
        </w:rPr>
        <w:t xml:space="preserve"> </w:t>
      </w:r>
      <w:r w:rsidR="007017E6" w:rsidRPr="00CB3950">
        <w:rPr>
          <w:rFonts w:cs="Arial"/>
          <w:szCs w:val="22"/>
        </w:rPr>
        <w:t>.</w:t>
      </w:r>
    </w:p>
    <w:p w14:paraId="6D1D61B7" w14:textId="67D2540F"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6602B9" w:rsidRPr="00ED1578">
        <w:rPr>
          <w:rFonts w:cs="Arial"/>
          <w:b/>
          <w:szCs w:val="22"/>
        </w:rPr>
        <w:t>1</w:t>
      </w:r>
      <w:r w:rsidR="003A4300" w:rsidRPr="00ED1578">
        <w:rPr>
          <w:rFonts w:cs="Arial"/>
          <w:b/>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0AEFAF3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6602B9" w:rsidRPr="00ED1578">
        <w:rPr>
          <w:rFonts w:cs="Arial"/>
          <w:b/>
          <w:bCs/>
          <w:szCs w:val="22"/>
        </w:rPr>
        <w:t>1</w:t>
      </w:r>
      <w:r w:rsidR="00646CAE" w:rsidRPr="00ED1578">
        <w:rPr>
          <w:rFonts w:cs="Arial"/>
          <w:b/>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216B8E34" w14:textId="7D9A080D" w:rsidR="00140146" w:rsidRPr="00CB3950" w:rsidRDefault="00140146" w:rsidP="00CB3950">
      <w:pPr>
        <w:numPr>
          <w:ilvl w:val="0"/>
          <w:numId w:val="6"/>
        </w:numPr>
        <w:spacing w:before="120" w:after="120" w:line="360" w:lineRule="auto"/>
        <w:rPr>
          <w:rFonts w:cs="Arial"/>
          <w:szCs w:val="22"/>
        </w:rPr>
      </w:pPr>
      <w:r>
        <w:rPr>
          <w:rFonts w:cs="Arial"/>
          <w:szCs w:val="22"/>
        </w:rPr>
        <w:t>Any meetings with Parents/carers will take place with 2 members of staff. This will the designated lead and deputy designated lead . If one is absent, then the designated officer or another member of staff.</w:t>
      </w:r>
    </w:p>
    <w:p w14:paraId="61568315" w14:textId="77777777" w:rsidR="00ED1578" w:rsidRDefault="00ED1578" w:rsidP="00CB3950">
      <w:pPr>
        <w:spacing w:before="120" w:after="120" w:line="360" w:lineRule="auto"/>
        <w:rPr>
          <w:rFonts w:cs="Arial"/>
          <w:b/>
          <w:szCs w:val="22"/>
        </w:rPr>
      </w:pPr>
    </w:p>
    <w:p w14:paraId="4EEF9485" w14:textId="77777777" w:rsidR="00ED1578" w:rsidRDefault="00ED1578" w:rsidP="00CB3950">
      <w:pPr>
        <w:spacing w:before="120" w:after="120" w:line="360" w:lineRule="auto"/>
        <w:rPr>
          <w:rFonts w:cs="Arial"/>
          <w:b/>
          <w:szCs w:val="22"/>
        </w:rPr>
      </w:pPr>
    </w:p>
    <w:p w14:paraId="090489A3" w14:textId="77777777" w:rsidR="00140146" w:rsidRDefault="00140146" w:rsidP="00CB3950">
      <w:pPr>
        <w:spacing w:before="120" w:after="120" w:line="360" w:lineRule="auto"/>
        <w:rPr>
          <w:rFonts w:cs="Arial"/>
          <w:b/>
          <w:szCs w:val="22"/>
        </w:rPr>
      </w:pPr>
    </w:p>
    <w:p w14:paraId="0E20F534" w14:textId="77777777" w:rsidR="00140146" w:rsidRDefault="00140146" w:rsidP="00CB3950">
      <w:pPr>
        <w:spacing w:before="120" w:after="120" w:line="360" w:lineRule="auto"/>
        <w:rPr>
          <w:rFonts w:cs="Arial"/>
          <w:b/>
          <w:szCs w:val="22"/>
        </w:rPr>
      </w:pP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7D584899" w14:textId="77777777" w:rsidR="00ED1578" w:rsidRDefault="00ED1578" w:rsidP="00CB3950">
      <w:pPr>
        <w:tabs>
          <w:tab w:val="left" w:pos="996"/>
        </w:tabs>
        <w:spacing w:before="120" w:after="120" w:line="360" w:lineRule="auto"/>
        <w:rPr>
          <w:rFonts w:cs="Arial"/>
          <w:szCs w:val="22"/>
        </w:rPr>
      </w:pPr>
    </w:p>
    <w:p w14:paraId="3EE617F5" w14:textId="77777777" w:rsidR="00ED1578" w:rsidRDefault="00ED1578" w:rsidP="00CB3950">
      <w:pPr>
        <w:tabs>
          <w:tab w:val="left" w:pos="996"/>
        </w:tabs>
        <w:spacing w:before="120" w:after="120" w:line="360" w:lineRule="auto"/>
        <w:rPr>
          <w:rFonts w:cs="Arial"/>
          <w:szCs w:val="22"/>
        </w:rPr>
      </w:pP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155D839F" w14:textId="7E5AE1CF" w:rsidR="004A2FB6" w:rsidRDefault="00156FE3" w:rsidP="00ED2D84">
      <w:pPr>
        <w:pStyle w:val="ListParagraph"/>
        <w:numPr>
          <w:ilvl w:val="0"/>
          <w:numId w:val="52"/>
        </w:numPr>
        <w:tabs>
          <w:tab w:val="left" w:pos="996"/>
        </w:tabs>
        <w:spacing w:before="120" w:after="120" w:line="360" w:lineRule="auto"/>
        <w:contextualSpacing w:val="0"/>
        <w:rPr>
          <w:rFonts w:cs="Arial"/>
          <w:szCs w:val="22"/>
        </w:rPr>
      </w:pPr>
      <w:r w:rsidRPr="004A2FB6">
        <w:rPr>
          <w:rFonts w:cs="Arial"/>
          <w:szCs w:val="22"/>
        </w:rPr>
        <w:t xml:space="preserve">If </w:t>
      </w:r>
      <w:r w:rsidR="003115F7" w:rsidRPr="004A2FB6">
        <w:rPr>
          <w:rFonts w:cs="Arial"/>
          <w:szCs w:val="22"/>
        </w:rPr>
        <w:t>staff</w:t>
      </w:r>
      <w:r w:rsidRPr="004A2FB6">
        <w:rPr>
          <w:rFonts w:cs="Arial"/>
          <w:szCs w:val="22"/>
        </w:rPr>
        <w:t xml:space="preserve"> </w:t>
      </w:r>
      <w:r w:rsidR="00051841" w:rsidRPr="004A2FB6">
        <w:rPr>
          <w:rFonts w:cs="Arial"/>
          <w:szCs w:val="22"/>
        </w:rPr>
        <w:t>are still concerned</w:t>
      </w:r>
      <w:r w:rsidRPr="004A2FB6">
        <w:rPr>
          <w:rFonts w:cs="Arial"/>
          <w:szCs w:val="22"/>
        </w:rPr>
        <w:t xml:space="preserve"> after the investigation, or the matter is so serious that the</w:t>
      </w:r>
      <w:r w:rsidR="003115F7" w:rsidRPr="004A2FB6">
        <w:rPr>
          <w:rFonts w:cs="Arial"/>
          <w:szCs w:val="22"/>
        </w:rPr>
        <w:t xml:space="preserve">y </w:t>
      </w:r>
      <w:r w:rsidRPr="004A2FB6">
        <w:rPr>
          <w:rFonts w:cs="Arial"/>
          <w:szCs w:val="22"/>
        </w:rPr>
        <w:t>cannot discuss it with a line manager, the</w:t>
      </w:r>
      <w:r w:rsidR="003115F7" w:rsidRPr="004A2FB6">
        <w:rPr>
          <w:rFonts w:cs="Arial"/>
          <w:szCs w:val="22"/>
        </w:rPr>
        <w:t xml:space="preserve">y </w:t>
      </w:r>
      <w:r w:rsidRPr="004A2FB6">
        <w:rPr>
          <w:rFonts w:cs="Arial"/>
          <w:szCs w:val="22"/>
        </w:rPr>
        <w:t xml:space="preserve">should raise the matter with </w:t>
      </w:r>
      <w:r w:rsidR="004A2FB6">
        <w:rPr>
          <w:rFonts w:cs="Arial"/>
          <w:szCs w:val="22"/>
        </w:rPr>
        <w:t>Bradford Children’s Social Services 01274 437500</w:t>
      </w:r>
    </w:p>
    <w:p w14:paraId="39E6A5DE" w14:textId="7F95C6D2" w:rsidR="00B34AC0" w:rsidRPr="004A2FB6" w:rsidRDefault="00B34AC0" w:rsidP="00ED2D84">
      <w:pPr>
        <w:pStyle w:val="ListParagraph"/>
        <w:numPr>
          <w:ilvl w:val="0"/>
          <w:numId w:val="52"/>
        </w:numPr>
        <w:tabs>
          <w:tab w:val="left" w:pos="996"/>
        </w:tabs>
        <w:spacing w:before="120" w:after="120" w:line="360" w:lineRule="auto"/>
        <w:contextualSpacing w:val="0"/>
        <w:rPr>
          <w:rFonts w:cs="Arial"/>
          <w:szCs w:val="22"/>
        </w:rPr>
      </w:pPr>
      <w:r w:rsidRPr="004A2FB6">
        <w:rPr>
          <w:rFonts w:cs="Arial"/>
          <w:szCs w:val="22"/>
        </w:rPr>
        <w:t>Ultimately</w:t>
      </w:r>
      <w:r w:rsidR="004A2FB6">
        <w:rPr>
          <w:rFonts w:cs="Arial"/>
          <w:szCs w:val="22"/>
        </w:rPr>
        <w:t xml:space="preserve"> failing that</w:t>
      </w:r>
      <w:r w:rsidRPr="004A2FB6">
        <w:rPr>
          <w:rFonts w:cs="Arial"/>
          <w:szCs w:val="22"/>
        </w:rPr>
        <w:t>,</w:t>
      </w:r>
      <w:r w:rsidRPr="004A2FB6">
        <w:rPr>
          <w:rFonts w:cs="Arial"/>
          <w:color w:val="FF0000"/>
          <w:szCs w:val="22"/>
        </w:rPr>
        <w:t xml:space="preserve"> </w:t>
      </w:r>
      <w:r w:rsidRPr="004A2FB6">
        <w:rPr>
          <w:rFonts w:cs="Arial"/>
          <w:szCs w:val="22"/>
        </w:rPr>
        <w:t xml:space="preserve">if an issue cannot be resolved and the member of staff believes a child remains at risk because the </w:t>
      </w:r>
      <w:r w:rsidR="000D66A3" w:rsidRPr="004A2FB6">
        <w:rPr>
          <w:rFonts w:cs="Arial"/>
          <w:szCs w:val="22"/>
        </w:rPr>
        <w:t xml:space="preserve">setting </w:t>
      </w:r>
      <w:r w:rsidRPr="004A2FB6">
        <w:rPr>
          <w:rFonts w:cs="Arial"/>
          <w:szCs w:val="22"/>
        </w:rPr>
        <w:t>or the local authority have not responded appropriately, the NSPCC have introduced a whistle-blowing helpline 0800 028</w:t>
      </w:r>
      <w:r w:rsidR="000D66A3" w:rsidRPr="004A2FB6">
        <w:rPr>
          <w:rFonts w:cs="Arial"/>
          <w:szCs w:val="22"/>
        </w:rPr>
        <w:t xml:space="preserve"> </w:t>
      </w:r>
      <w:r w:rsidRPr="004A2FB6">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lastRenderedPageBreak/>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140146"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140146">
        <w:rPr>
          <w:rFonts w:cs="Arial"/>
          <w:szCs w:val="22"/>
        </w:rPr>
        <w:t>The d</w:t>
      </w:r>
      <w:r w:rsidR="0011462D" w:rsidRPr="00140146">
        <w:rPr>
          <w:rFonts w:cs="Arial"/>
          <w:szCs w:val="22"/>
        </w:rPr>
        <w:t>esignated person also ensure</w:t>
      </w:r>
      <w:r w:rsidRPr="00140146">
        <w:rPr>
          <w:rFonts w:cs="Arial"/>
          <w:szCs w:val="22"/>
        </w:rPr>
        <w:t>s</w:t>
      </w:r>
      <w:r w:rsidR="0011462D" w:rsidRPr="00140146">
        <w:rPr>
          <w:rFonts w:cs="Arial"/>
          <w:szCs w:val="22"/>
        </w:rPr>
        <w:t xml:space="preserve"> that </w:t>
      </w:r>
      <w:r w:rsidR="00664AE4" w:rsidRPr="00140146">
        <w:rPr>
          <w:rFonts w:cs="Arial"/>
          <w:szCs w:val="22"/>
        </w:rPr>
        <w:t>all</w:t>
      </w:r>
      <w:r w:rsidR="0011462D" w:rsidRPr="00140146">
        <w:rPr>
          <w:rFonts w:cs="Arial"/>
          <w:szCs w:val="22"/>
        </w:rPr>
        <w:t xml:space="preserve"> staff complete </w:t>
      </w:r>
      <w:r w:rsidR="00FE7FFE" w:rsidRPr="00140146">
        <w:rPr>
          <w:rFonts w:cs="Arial"/>
          <w:i/>
          <w:iCs/>
          <w:szCs w:val="22"/>
        </w:rPr>
        <w:t>The Prevent Duty in an Early Years Environment</w:t>
      </w:r>
      <w:r w:rsidR="00E661E7" w:rsidRPr="00140146">
        <w:rPr>
          <w:rFonts w:cs="Arial"/>
          <w:i/>
          <w:iCs/>
          <w:szCs w:val="22"/>
        </w:rPr>
        <w:t xml:space="preserve"> </w:t>
      </w:r>
      <w:r w:rsidR="0011462D" w:rsidRPr="00140146">
        <w:rPr>
          <w:rFonts w:cs="Arial"/>
          <w:szCs w:val="22"/>
        </w:rPr>
        <w:t xml:space="preserve">and </w:t>
      </w:r>
      <w:r w:rsidR="0011462D" w:rsidRPr="00140146">
        <w:rPr>
          <w:rFonts w:cs="Arial"/>
          <w:i/>
          <w:szCs w:val="22"/>
        </w:rPr>
        <w:t>Understanding Children’s Rights</w:t>
      </w:r>
      <w:r w:rsidR="0011462D" w:rsidRPr="00140146">
        <w:rPr>
          <w:rFonts w:cs="Arial"/>
          <w:szCs w:val="22"/>
        </w:rPr>
        <w:t xml:space="preserve"> and </w:t>
      </w:r>
      <w:r w:rsidR="0011462D" w:rsidRPr="00140146">
        <w:rPr>
          <w:rFonts w:cs="Arial"/>
          <w:i/>
          <w:szCs w:val="22"/>
        </w:rPr>
        <w:t xml:space="preserve">Equality and </w:t>
      </w:r>
      <w:r w:rsidR="00E661E7" w:rsidRPr="00140146">
        <w:rPr>
          <w:rFonts w:cs="Arial"/>
          <w:i/>
          <w:szCs w:val="22"/>
        </w:rPr>
        <w:t>I</w:t>
      </w:r>
      <w:r w:rsidR="0011462D" w:rsidRPr="00140146">
        <w:rPr>
          <w:rFonts w:cs="Arial"/>
          <w:i/>
          <w:szCs w:val="22"/>
        </w:rPr>
        <w:t xml:space="preserve">nclusion in </w:t>
      </w:r>
      <w:r w:rsidR="00E661E7" w:rsidRPr="00140146">
        <w:rPr>
          <w:rFonts w:cs="Arial"/>
          <w:i/>
          <w:szCs w:val="22"/>
        </w:rPr>
        <w:t>E</w:t>
      </w:r>
      <w:r w:rsidR="0011462D" w:rsidRPr="00140146">
        <w:rPr>
          <w:rFonts w:cs="Arial"/>
          <w:i/>
          <w:szCs w:val="22"/>
        </w:rPr>
        <w:t xml:space="preserve">arly </w:t>
      </w:r>
      <w:r w:rsidR="00E661E7" w:rsidRPr="00140146">
        <w:rPr>
          <w:rFonts w:cs="Arial"/>
          <w:i/>
          <w:szCs w:val="22"/>
        </w:rPr>
        <w:t>Y</w:t>
      </w:r>
      <w:r w:rsidR="0011462D" w:rsidRPr="00140146">
        <w:rPr>
          <w:rFonts w:cs="Arial"/>
          <w:i/>
          <w:szCs w:val="22"/>
        </w:rPr>
        <w:t xml:space="preserve">ears </w:t>
      </w:r>
      <w:r w:rsidR="00E661E7" w:rsidRPr="00140146">
        <w:rPr>
          <w:rFonts w:cs="Arial"/>
          <w:i/>
          <w:szCs w:val="22"/>
        </w:rPr>
        <w:t>S</w:t>
      </w:r>
      <w:r w:rsidR="0011462D" w:rsidRPr="00140146">
        <w:rPr>
          <w:rFonts w:cs="Arial"/>
          <w:i/>
          <w:szCs w:val="22"/>
        </w:rPr>
        <w:t>ettings</w:t>
      </w:r>
      <w:r w:rsidR="00E661E7" w:rsidRPr="00140146">
        <w:rPr>
          <w:rFonts w:cs="Arial"/>
          <w:i/>
          <w:szCs w:val="22"/>
        </w:rPr>
        <w:t xml:space="preserve"> </w:t>
      </w:r>
      <w:r w:rsidR="00E661E7" w:rsidRPr="00140146">
        <w:rPr>
          <w:rFonts w:cs="Arial"/>
          <w:iCs/>
          <w:szCs w:val="22"/>
        </w:rPr>
        <w:t>online EduCare courses</w:t>
      </w:r>
      <w:r w:rsidR="0011462D" w:rsidRPr="00140146">
        <w:rPr>
          <w:rFonts w:cs="Arial"/>
          <w:i/>
          <w:szCs w:val="22"/>
        </w:rPr>
        <w:t>.</w:t>
      </w:r>
      <w:bookmarkStart w:id="4" w:name="_GoBack"/>
      <w:bookmarkEnd w:id="4"/>
    </w:p>
    <w:p w14:paraId="1418361F" w14:textId="5C1E72E1" w:rsidR="0011462D" w:rsidRPr="00140146" w:rsidRDefault="004A2FB6" w:rsidP="00CB3950">
      <w:pPr>
        <w:pStyle w:val="ListParagraph"/>
        <w:numPr>
          <w:ilvl w:val="0"/>
          <w:numId w:val="130"/>
        </w:numPr>
        <w:tabs>
          <w:tab w:val="left" w:pos="996"/>
        </w:tabs>
        <w:spacing w:before="120" w:after="120" w:line="360" w:lineRule="auto"/>
        <w:contextualSpacing w:val="0"/>
        <w:rPr>
          <w:rFonts w:cs="Arial"/>
          <w:szCs w:val="22"/>
        </w:rPr>
      </w:pPr>
      <w:r w:rsidRPr="00140146">
        <w:rPr>
          <w:rFonts w:cs="Arial"/>
          <w:szCs w:val="22"/>
        </w:rPr>
        <w:t>Th</w:t>
      </w:r>
      <w:r w:rsidR="00D529E4" w:rsidRPr="00140146">
        <w:rPr>
          <w:rFonts w:cs="Arial"/>
          <w:szCs w:val="22"/>
        </w:rPr>
        <w:t>e</w:t>
      </w:r>
      <w:r w:rsidR="0011462D" w:rsidRPr="00140146">
        <w:rPr>
          <w:rFonts w:cs="Arial"/>
          <w:szCs w:val="22"/>
        </w:rPr>
        <w:t xml:space="preserve"> designated person should complete WRAP (or equivalent) training</w:t>
      </w:r>
      <w:r w:rsidRPr="00140146">
        <w:rPr>
          <w:rFonts w:cs="Arial"/>
          <w:szCs w:val="22"/>
        </w:rPr>
        <w:t xml:space="preserve"> either face to face or on-line and WRAP training </w:t>
      </w:r>
      <w:r w:rsidR="00140146" w:rsidRPr="00140146">
        <w:rPr>
          <w:rFonts w:cs="Arial"/>
          <w:szCs w:val="22"/>
        </w:rPr>
        <w:t xml:space="preserve">which </w:t>
      </w:r>
      <w:r w:rsidRPr="00140146">
        <w:rPr>
          <w:rFonts w:cs="Arial"/>
          <w:szCs w:val="22"/>
        </w:rPr>
        <w:t xml:space="preserve">covers </w:t>
      </w:r>
      <w:r w:rsidR="0011462D" w:rsidRPr="00140146">
        <w:rPr>
          <w:rFonts w:cs="Arial"/>
          <w:szCs w:val="22"/>
        </w:rPr>
        <w:t xml:space="preserve">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w:t>
      </w:r>
      <w:r w:rsidRPr="00CB3950">
        <w:rPr>
          <w:rFonts w:cs="Arial"/>
          <w:szCs w:val="22"/>
        </w:rPr>
        <w:lastRenderedPageBreak/>
        <w:t>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lastRenderedPageBreak/>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F2B1" w14:textId="77777777" w:rsidR="00064507" w:rsidRDefault="00064507">
      <w:r>
        <w:separator/>
      </w:r>
    </w:p>
  </w:endnote>
  <w:endnote w:type="continuationSeparator" w:id="0">
    <w:p w14:paraId="24A052B1" w14:textId="77777777" w:rsidR="00064507" w:rsidRDefault="00064507">
      <w:r>
        <w:continuationSeparator/>
      </w:r>
    </w:p>
  </w:endnote>
  <w:endnote w:type="continuationNotice" w:id="1">
    <w:p w14:paraId="17F73335" w14:textId="77777777" w:rsidR="00064507" w:rsidRDefault="00064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92B0C" w14:textId="77777777" w:rsidR="00064507" w:rsidRDefault="00064507">
      <w:r>
        <w:separator/>
      </w:r>
    </w:p>
  </w:footnote>
  <w:footnote w:type="continuationSeparator" w:id="0">
    <w:p w14:paraId="6EF60F03" w14:textId="77777777" w:rsidR="00064507" w:rsidRDefault="00064507">
      <w:r>
        <w:continuationSeparator/>
      </w:r>
    </w:p>
  </w:footnote>
  <w:footnote w:type="continuationNotice" w:id="1">
    <w:p w14:paraId="66C1E375" w14:textId="77777777" w:rsidR="00064507" w:rsidRDefault="000645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1096E14"/>
    <w:multiLevelType w:val="hybridMultilevel"/>
    <w:tmpl w:val="01D6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1">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4">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5">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nsid w:val="5D901622"/>
    <w:multiLevelType w:val="hybridMultilevel"/>
    <w:tmpl w:val="8DAE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nsid w:val="680B2C38"/>
    <w:multiLevelType w:val="hybridMultilevel"/>
    <w:tmpl w:val="4552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5">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6">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9"/>
  </w:num>
  <w:num w:numId="2">
    <w:abstractNumId w:val="74"/>
  </w:num>
  <w:num w:numId="3">
    <w:abstractNumId w:val="1"/>
  </w:num>
  <w:num w:numId="4">
    <w:abstractNumId w:val="49"/>
  </w:num>
  <w:num w:numId="5">
    <w:abstractNumId w:val="104"/>
  </w:num>
  <w:num w:numId="6">
    <w:abstractNumId w:val="121"/>
  </w:num>
  <w:num w:numId="7">
    <w:abstractNumId w:val="52"/>
  </w:num>
  <w:num w:numId="8">
    <w:abstractNumId w:val="14"/>
  </w:num>
  <w:num w:numId="9">
    <w:abstractNumId w:val="20"/>
  </w:num>
  <w:num w:numId="10">
    <w:abstractNumId w:val="97"/>
  </w:num>
  <w:num w:numId="11">
    <w:abstractNumId w:val="95"/>
  </w:num>
  <w:num w:numId="12">
    <w:abstractNumId w:val="96"/>
  </w:num>
  <w:num w:numId="13">
    <w:abstractNumId w:val="117"/>
  </w:num>
  <w:num w:numId="14">
    <w:abstractNumId w:val="37"/>
  </w:num>
  <w:num w:numId="15">
    <w:abstractNumId w:val="99"/>
  </w:num>
  <w:num w:numId="16">
    <w:abstractNumId w:val="83"/>
  </w:num>
  <w:num w:numId="17">
    <w:abstractNumId w:val="35"/>
  </w:num>
  <w:num w:numId="18">
    <w:abstractNumId w:val="94"/>
  </w:num>
  <w:num w:numId="19">
    <w:abstractNumId w:val="6"/>
  </w:num>
  <w:num w:numId="20">
    <w:abstractNumId w:val="135"/>
  </w:num>
  <w:num w:numId="21">
    <w:abstractNumId w:val="8"/>
  </w:num>
  <w:num w:numId="22">
    <w:abstractNumId w:val="56"/>
  </w:num>
  <w:num w:numId="23">
    <w:abstractNumId w:val="92"/>
  </w:num>
  <w:num w:numId="24">
    <w:abstractNumId w:val="138"/>
  </w:num>
  <w:num w:numId="25">
    <w:abstractNumId w:val="42"/>
  </w:num>
  <w:num w:numId="26">
    <w:abstractNumId w:val="98"/>
  </w:num>
  <w:num w:numId="27">
    <w:abstractNumId w:val="75"/>
  </w:num>
  <w:num w:numId="28">
    <w:abstractNumId w:val="80"/>
  </w:num>
  <w:num w:numId="29">
    <w:abstractNumId w:val="127"/>
  </w:num>
  <w:num w:numId="30">
    <w:abstractNumId w:val="65"/>
  </w:num>
  <w:num w:numId="31">
    <w:abstractNumId w:val="133"/>
  </w:num>
  <w:num w:numId="32">
    <w:abstractNumId w:val="129"/>
  </w:num>
  <w:num w:numId="33">
    <w:abstractNumId w:val="58"/>
  </w:num>
  <w:num w:numId="34">
    <w:abstractNumId w:val="23"/>
  </w:num>
  <w:num w:numId="35">
    <w:abstractNumId w:val="115"/>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1"/>
  </w:num>
  <w:num w:numId="45">
    <w:abstractNumId w:val="134"/>
  </w:num>
  <w:num w:numId="46">
    <w:abstractNumId w:val="105"/>
  </w:num>
  <w:num w:numId="47">
    <w:abstractNumId w:val="48"/>
  </w:num>
  <w:num w:numId="48">
    <w:abstractNumId w:val="2"/>
  </w:num>
  <w:num w:numId="49">
    <w:abstractNumId w:val="31"/>
  </w:num>
  <w:num w:numId="50">
    <w:abstractNumId w:val="69"/>
  </w:num>
  <w:num w:numId="51">
    <w:abstractNumId w:val="53"/>
  </w:num>
  <w:num w:numId="52">
    <w:abstractNumId w:val="91"/>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0"/>
  </w:num>
  <w:num w:numId="72">
    <w:abstractNumId w:val="110"/>
  </w:num>
  <w:num w:numId="73">
    <w:abstractNumId w:val="9"/>
  </w:num>
  <w:num w:numId="74">
    <w:abstractNumId w:val="89"/>
  </w:num>
  <w:num w:numId="75">
    <w:abstractNumId w:val="21"/>
  </w:num>
  <w:num w:numId="76">
    <w:abstractNumId w:val="119"/>
  </w:num>
  <w:num w:numId="77">
    <w:abstractNumId w:val="120"/>
  </w:num>
  <w:num w:numId="78">
    <w:abstractNumId w:val="81"/>
  </w:num>
  <w:num w:numId="79">
    <w:abstractNumId w:val="11"/>
  </w:num>
  <w:num w:numId="80">
    <w:abstractNumId w:val="46"/>
  </w:num>
  <w:num w:numId="81">
    <w:abstractNumId w:val="0"/>
  </w:num>
  <w:num w:numId="82">
    <w:abstractNumId w:val="34"/>
  </w:num>
  <w:num w:numId="83">
    <w:abstractNumId w:val="47"/>
  </w:num>
  <w:num w:numId="84">
    <w:abstractNumId w:val="118"/>
  </w:num>
  <w:num w:numId="85">
    <w:abstractNumId w:val="72"/>
  </w:num>
  <w:num w:numId="86">
    <w:abstractNumId w:val="111"/>
  </w:num>
  <w:num w:numId="87">
    <w:abstractNumId w:val="85"/>
  </w:num>
  <w:num w:numId="88">
    <w:abstractNumId w:val="107"/>
  </w:num>
  <w:num w:numId="89">
    <w:abstractNumId w:val="16"/>
  </w:num>
  <w:num w:numId="90">
    <w:abstractNumId w:val="122"/>
  </w:num>
  <w:num w:numId="91">
    <w:abstractNumId w:val="26"/>
  </w:num>
  <w:num w:numId="92">
    <w:abstractNumId w:val="125"/>
  </w:num>
  <w:num w:numId="93">
    <w:abstractNumId w:val="90"/>
  </w:num>
  <w:num w:numId="94">
    <w:abstractNumId w:val="45"/>
  </w:num>
  <w:num w:numId="95">
    <w:abstractNumId w:val="71"/>
  </w:num>
  <w:num w:numId="96">
    <w:abstractNumId w:val="44"/>
  </w:num>
  <w:num w:numId="97">
    <w:abstractNumId w:val="55"/>
  </w:num>
  <w:num w:numId="98">
    <w:abstractNumId w:val="77"/>
  </w:num>
  <w:num w:numId="99">
    <w:abstractNumId w:val="68"/>
  </w:num>
  <w:num w:numId="100">
    <w:abstractNumId w:val="88"/>
  </w:num>
  <w:num w:numId="101">
    <w:abstractNumId w:val="131"/>
  </w:num>
  <w:num w:numId="102">
    <w:abstractNumId w:val="114"/>
  </w:num>
  <w:num w:numId="103">
    <w:abstractNumId w:val="4"/>
  </w:num>
  <w:num w:numId="104">
    <w:abstractNumId w:val="57"/>
  </w:num>
  <w:num w:numId="105">
    <w:abstractNumId w:val="33"/>
  </w:num>
  <w:num w:numId="106">
    <w:abstractNumId w:val="126"/>
  </w:num>
  <w:num w:numId="107">
    <w:abstractNumId w:val="41"/>
  </w:num>
  <w:num w:numId="108">
    <w:abstractNumId w:val="76"/>
  </w:num>
  <w:num w:numId="109">
    <w:abstractNumId w:val="66"/>
  </w:num>
  <w:num w:numId="110">
    <w:abstractNumId w:val="7"/>
  </w:num>
  <w:num w:numId="111">
    <w:abstractNumId w:val="86"/>
  </w:num>
  <w:num w:numId="112">
    <w:abstractNumId w:val="50"/>
  </w:num>
  <w:num w:numId="113">
    <w:abstractNumId w:val="36"/>
  </w:num>
  <w:num w:numId="114">
    <w:abstractNumId w:val="132"/>
  </w:num>
  <w:num w:numId="115">
    <w:abstractNumId w:val="27"/>
  </w:num>
  <w:num w:numId="116">
    <w:abstractNumId w:val="67"/>
  </w:num>
  <w:num w:numId="117">
    <w:abstractNumId w:val="73"/>
  </w:num>
  <w:num w:numId="118">
    <w:abstractNumId w:val="87"/>
  </w:num>
  <w:num w:numId="119">
    <w:abstractNumId w:val="84"/>
  </w:num>
  <w:num w:numId="120">
    <w:abstractNumId w:val="64"/>
  </w:num>
  <w:num w:numId="121">
    <w:abstractNumId w:val="22"/>
  </w:num>
  <w:num w:numId="122">
    <w:abstractNumId w:val="30"/>
  </w:num>
  <w:num w:numId="123">
    <w:abstractNumId w:val="100"/>
  </w:num>
  <w:num w:numId="124">
    <w:abstractNumId w:val="124"/>
  </w:num>
  <w:num w:numId="125">
    <w:abstractNumId w:val="112"/>
  </w:num>
  <w:num w:numId="126">
    <w:abstractNumId w:val="113"/>
  </w:num>
  <w:num w:numId="127">
    <w:abstractNumId w:val="13"/>
  </w:num>
  <w:num w:numId="128">
    <w:abstractNumId w:val="130"/>
  </w:num>
  <w:num w:numId="129">
    <w:abstractNumId w:val="3"/>
  </w:num>
  <w:num w:numId="130">
    <w:abstractNumId w:val="82"/>
  </w:num>
  <w:num w:numId="131">
    <w:abstractNumId w:val="128"/>
  </w:num>
  <w:num w:numId="132">
    <w:abstractNumId w:val="63"/>
  </w:num>
  <w:num w:numId="133">
    <w:abstractNumId w:val="108"/>
  </w:num>
  <w:num w:numId="134">
    <w:abstractNumId w:val="62"/>
  </w:num>
  <w:num w:numId="135">
    <w:abstractNumId w:val="103"/>
  </w:num>
  <w:num w:numId="136">
    <w:abstractNumId w:val="136"/>
  </w:num>
  <w:num w:numId="137">
    <w:abstractNumId w:val="12"/>
  </w:num>
  <w:num w:numId="138">
    <w:abstractNumId w:val="61"/>
  </w:num>
  <w:num w:numId="139">
    <w:abstractNumId w:val="123"/>
  </w:num>
  <w:num w:numId="140">
    <w:abstractNumId w:val="106"/>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4507"/>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24E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146"/>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4FF1"/>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221"/>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2FB6"/>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6302"/>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1B10"/>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A92"/>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774"/>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0051"/>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540"/>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1B41"/>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1578"/>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1D571-A07A-4211-87DD-5B9335EF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Penny Etchells</cp:lastModifiedBy>
  <cp:revision>8</cp:revision>
  <cp:lastPrinted>2019-04-17T19:39:00Z</cp:lastPrinted>
  <dcterms:created xsi:type="dcterms:W3CDTF">2022-01-14T16:16:00Z</dcterms:created>
  <dcterms:modified xsi:type="dcterms:W3CDTF">2022-01-18T14:54:00Z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