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EC89" w14:textId="3D20FCC2"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Childcare practice policy</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22650EDE" w:rsidR="009D08F3" w:rsidRPr="00E13E68" w:rsidRDefault="00E13E68" w:rsidP="00706CD4">
      <w:pPr>
        <w:pStyle w:val="ListParagraph"/>
        <w:numPr>
          <w:ilvl w:val="0"/>
          <w:numId w:val="46"/>
        </w:numPr>
        <w:spacing w:before="120" w:after="120" w:line="360" w:lineRule="auto"/>
        <w:ind w:left="357" w:hanging="357"/>
        <w:contextualSpacing w:val="0"/>
        <w:rPr>
          <w:rFonts w:ascii="Arial" w:hAnsi="Arial" w:cs="Arial"/>
          <w:b/>
          <w:sz w:val="22"/>
          <w:szCs w:val="22"/>
        </w:rPr>
      </w:pPr>
      <w:r>
        <w:rPr>
          <w:rFonts w:ascii="Arial" w:hAnsi="Arial" w:cs="Arial"/>
          <w:sz w:val="22"/>
          <w:szCs w:val="22"/>
        </w:rPr>
        <w:t>When c</w:t>
      </w:r>
      <w:r w:rsidR="009D08F3" w:rsidRPr="0008611F">
        <w:rPr>
          <w:rFonts w:ascii="Arial" w:hAnsi="Arial" w:cs="Arial"/>
          <w:sz w:val="22"/>
          <w:szCs w:val="22"/>
        </w:rPr>
        <w:t xml:space="preserve">hildren join the setting </w:t>
      </w:r>
      <w:r>
        <w:rPr>
          <w:rFonts w:ascii="Arial" w:hAnsi="Arial" w:cs="Arial"/>
          <w:sz w:val="22"/>
          <w:szCs w:val="22"/>
        </w:rPr>
        <w:t xml:space="preserve">they need to feel </w:t>
      </w:r>
      <w:r w:rsidR="009D08F3" w:rsidRPr="0008611F">
        <w:rPr>
          <w:rFonts w:ascii="Arial" w:hAnsi="Arial" w:cs="Arial"/>
          <w:sz w:val="22"/>
          <w:szCs w:val="22"/>
        </w:rPr>
        <w:t xml:space="preserve">safe, </w:t>
      </w:r>
      <w:r w:rsidR="00446A70" w:rsidRPr="0008611F">
        <w:rPr>
          <w:rFonts w:ascii="Arial" w:hAnsi="Arial" w:cs="Arial"/>
          <w:sz w:val="22"/>
          <w:szCs w:val="22"/>
        </w:rPr>
        <w:t>happy</w:t>
      </w:r>
      <w:r w:rsidR="009D08F3" w:rsidRPr="0008611F">
        <w:rPr>
          <w:rFonts w:ascii="Arial" w:hAnsi="Arial" w:cs="Arial"/>
          <w:sz w:val="22"/>
          <w:szCs w:val="22"/>
        </w:rPr>
        <w:t xml:space="preserve"> and eager to participate and learn. It is their </w:t>
      </w:r>
      <w:r w:rsidR="009D08F3" w:rsidRPr="0008611F">
        <w:rPr>
          <w:rFonts w:ascii="Arial" w:hAnsi="Arial" w:cs="Arial"/>
          <w:i/>
          <w:sz w:val="22"/>
          <w:szCs w:val="22"/>
        </w:rPr>
        <w:t>entitlement</w:t>
      </w:r>
      <w:r w:rsidR="009D08F3" w:rsidRPr="0008611F">
        <w:rPr>
          <w:rFonts w:ascii="Arial" w:hAnsi="Arial" w:cs="Arial"/>
          <w:sz w:val="22"/>
          <w:szCs w:val="22"/>
        </w:rPr>
        <w:t xml:space="preserve"> to be settled comfortably into a new environment.</w:t>
      </w:r>
    </w:p>
    <w:p w14:paraId="19F816F8" w14:textId="0CE0B66C" w:rsidR="00E13E68" w:rsidRPr="0008611F" w:rsidRDefault="00E13E68" w:rsidP="00706CD4">
      <w:pPr>
        <w:pStyle w:val="ListParagraph"/>
        <w:numPr>
          <w:ilvl w:val="0"/>
          <w:numId w:val="46"/>
        </w:numPr>
        <w:spacing w:before="120" w:after="120" w:line="360" w:lineRule="auto"/>
        <w:ind w:left="357" w:hanging="357"/>
        <w:contextualSpacing w:val="0"/>
        <w:rPr>
          <w:rFonts w:ascii="Arial" w:hAnsi="Arial" w:cs="Arial"/>
          <w:b/>
          <w:sz w:val="22"/>
          <w:szCs w:val="22"/>
        </w:rPr>
      </w:pPr>
      <w:r>
        <w:rPr>
          <w:rFonts w:ascii="Arial" w:hAnsi="Arial" w:cs="Arial"/>
          <w:sz w:val="22"/>
          <w:szCs w:val="22"/>
        </w:rPr>
        <w:t xml:space="preserve">In particular </w:t>
      </w:r>
      <w:r w:rsidR="00A82B83">
        <w:rPr>
          <w:rFonts w:ascii="Arial" w:hAnsi="Arial" w:cs="Arial"/>
          <w:sz w:val="22"/>
          <w:szCs w:val="22"/>
        </w:rPr>
        <w:t>the child’s</w:t>
      </w:r>
      <w:r>
        <w:rPr>
          <w:rFonts w:ascii="Arial" w:hAnsi="Arial" w:cs="Arial"/>
          <w:sz w:val="22"/>
          <w:szCs w:val="22"/>
        </w:rPr>
        <w:t xml:space="preserve"> key person and also other members of staff all help to ensure the above.</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2ECC6B0D"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r w:rsidR="00E13E68">
        <w:rPr>
          <w:rFonts w:ascii="Arial" w:hAnsi="Arial" w:cs="Arial"/>
          <w:sz w:val="22"/>
          <w:szCs w:val="22"/>
        </w:rPr>
        <w:t xml:space="preserve"> wherever possible</w:t>
      </w:r>
      <w:r w:rsidRPr="007C7BA5">
        <w:rPr>
          <w:rFonts w:ascii="Arial" w:hAnsi="Arial" w:cs="Arial"/>
          <w:sz w:val="22"/>
          <w:szCs w:val="22"/>
        </w:rPr>
        <w: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7333AF3B"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lastRenderedPageBreak/>
        <w:t xml:space="preserve">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096D074F" w14:textId="77777777" w:rsidR="00E13E68" w:rsidRDefault="00446A70" w:rsidP="0037613F">
      <w:pPr>
        <w:numPr>
          <w:ilvl w:val="0"/>
          <w:numId w:val="34"/>
        </w:numPr>
        <w:spacing w:before="120" w:after="120" w:line="360" w:lineRule="auto"/>
        <w:rPr>
          <w:rFonts w:ascii="Arial" w:hAnsi="Arial" w:cs="Arial"/>
          <w:sz w:val="22"/>
          <w:szCs w:val="22"/>
        </w:rPr>
      </w:pPr>
      <w:r w:rsidRPr="00E13E68">
        <w:rPr>
          <w:rFonts w:ascii="Arial" w:hAnsi="Arial" w:cs="Arial"/>
          <w:sz w:val="22"/>
          <w:szCs w:val="22"/>
        </w:rPr>
        <w:t>To</w:t>
      </w:r>
      <w:r w:rsidR="005F7673" w:rsidRPr="00E13E68">
        <w:rPr>
          <w:rFonts w:ascii="Arial" w:hAnsi="Arial" w:cs="Arial"/>
          <w:sz w:val="22"/>
          <w:szCs w:val="22"/>
        </w:rPr>
        <w:t xml:space="preserve"> feel securely settled and ready to learn, children from two to five years need to form attachments with adults who care for them, primarily to a key person, but </w:t>
      </w:r>
      <w:r w:rsidR="00E13E68" w:rsidRPr="00E13E68">
        <w:rPr>
          <w:rFonts w:ascii="Arial" w:hAnsi="Arial" w:cs="Arial"/>
          <w:sz w:val="22"/>
          <w:szCs w:val="22"/>
        </w:rPr>
        <w:t xml:space="preserve">also </w:t>
      </w:r>
      <w:r w:rsidR="005F7673" w:rsidRPr="00E13E68">
        <w:rPr>
          <w:rFonts w:ascii="Arial" w:hAnsi="Arial" w:cs="Arial"/>
          <w:sz w:val="22"/>
          <w:szCs w:val="22"/>
        </w:rPr>
        <w:t xml:space="preserve">with other adults and children too. In this way children feel part of a community of learners; they </w:t>
      </w:r>
      <w:r w:rsidRPr="00E13E68">
        <w:rPr>
          <w:rFonts w:ascii="Arial" w:hAnsi="Arial" w:cs="Arial"/>
          <w:sz w:val="22"/>
          <w:szCs w:val="22"/>
        </w:rPr>
        <w:t>can</w:t>
      </w:r>
      <w:r w:rsidR="005F7673" w:rsidRPr="00E13E68">
        <w:rPr>
          <w:rFonts w:ascii="Arial" w:hAnsi="Arial" w:cs="Arial"/>
          <w:sz w:val="22"/>
          <w:szCs w:val="22"/>
        </w:rPr>
        <w:t xml:space="preserve"> contribute to that community and receive from it. </w:t>
      </w:r>
      <w:r w:rsidR="00E13E68" w:rsidRPr="00E13E68">
        <w:rPr>
          <w:rFonts w:ascii="Arial" w:hAnsi="Arial" w:cs="Arial"/>
          <w:sz w:val="22"/>
          <w:szCs w:val="22"/>
        </w:rPr>
        <w:t xml:space="preserve"> There will be </w:t>
      </w:r>
      <w:r w:rsidR="005F7673" w:rsidRPr="00E13E68">
        <w:rPr>
          <w:rFonts w:ascii="Arial" w:hAnsi="Arial" w:cs="Arial"/>
          <w:sz w:val="22"/>
          <w:szCs w:val="22"/>
        </w:rPr>
        <w:t xml:space="preserve">some differences in the procedures for children </w:t>
      </w:r>
      <w:r w:rsidR="00E13E68">
        <w:rPr>
          <w:rFonts w:ascii="Arial" w:hAnsi="Arial" w:cs="Arial"/>
          <w:sz w:val="22"/>
          <w:szCs w:val="22"/>
        </w:rPr>
        <w:t>both our morning and afternoon cohorts.</w:t>
      </w:r>
    </w:p>
    <w:p w14:paraId="52584C7C" w14:textId="36BE11A7" w:rsidR="00B16FEC" w:rsidRPr="00E13E68" w:rsidRDefault="00B16FEC" w:rsidP="00E13E68">
      <w:pPr>
        <w:spacing w:before="120" w:after="120" w:line="360" w:lineRule="auto"/>
        <w:rPr>
          <w:rFonts w:ascii="Arial" w:hAnsi="Arial" w:cs="Arial"/>
          <w:sz w:val="22"/>
          <w:szCs w:val="22"/>
        </w:rPr>
      </w:pPr>
      <w:r w:rsidRPr="00E13E68">
        <w:rPr>
          <w:rFonts w:ascii="Arial" w:hAnsi="Arial" w:cs="Arial"/>
          <w:b/>
          <w:bCs/>
          <w:sz w:val="22"/>
          <w:szCs w:val="22"/>
        </w:rPr>
        <w:t>Waiting list</w:t>
      </w:r>
      <w:r w:rsidR="00AE2E4D" w:rsidRPr="00E13E68">
        <w:rPr>
          <w:rFonts w:ascii="Arial" w:hAnsi="Arial" w:cs="Arial"/>
          <w:b/>
          <w:bCs/>
          <w:sz w:val="22"/>
          <w:szCs w:val="22"/>
        </w:rPr>
        <w:t xml:space="preserve"> and admissions</w:t>
      </w:r>
    </w:p>
    <w:p w14:paraId="5306C3DC" w14:textId="45949ECC" w:rsidR="00E13E68" w:rsidRPr="00E13E68" w:rsidRDefault="00B16FEC" w:rsidP="00706CD4">
      <w:pPr>
        <w:spacing w:before="120" w:after="120" w:line="360" w:lineRule="auto"/>
        <w:rPr>
          <w:rFonts w:ascii="Arial" w:hAnsi="Arial" w:cs="Arial"/>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E13E68"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60459B01" w14:textId="77777777" w:rsidR="0096325B" w:rsidRPr="0096325B" w:rsidRDefault="00E13E68" w:rsidP="00706CD4">
      <w:pPr>
        <w:numPr>
          <w:ilvl w:val="0"/>
          <w:numId w:val="42"/>
        </w:numPr>
        <w:spacing w:before="120" w:after="120" w:line="360" w:lineRule="auto"/>
        <w:ind w:left="357" w:hanging="357"/>
        <w:rPr>
          <w:sz w:val="22"/>
          <w:szCs w:val="22"/>
        </w:rPr>
      </w:pPr>
      <w:r>
        <w:rPr>
          <w:rFonts w:ascii="Arial" w:hAnsi="Arial" w:cs="Arial"/>
          <w:sz w:val="22"/>
          <w:szCs w:val="22"/>
        </w:rPr>
        <w:t>We welcome children from 2 years 6 months</w:t>
      </w:r>
      <w:r w:rsidR="0096325B">
        <w:rPr>
          <w:rFonts w:ascii="Arial" w:hAnsi="Arial" w:cs="Arial"/>
          <w:sz w:val="22"/>
          <w:szCs w:val="22"/>
        </w:rPr>
        <w:t xml:space="preserve"> until their attendance at primary school/</w:t>
      </w:r>
    </w:p>
    <w:p w14:paraId="719CC3B6" w14:textId="501F411F" w:rsidR="00E13E68" w:rsidRPr="00E13E68" w:rsidRDefault="0096325B" w:rsidP="00706CD4">
      <w:pPr>
        <w:numPr>
          <w:ilvl w:val="0"/>
          <w:numId w:val="42"/>
        </w:numPr>
        <w:spacing w:before="120" w:after="120" w:line="360" w:lineRule="auto"/>
        <w:ind w:left="357" w:hanging="357"/>
        <w:rPr>
          <w:sz w:val="22"/>
          <w:szCs w:val="22"/>
        </w:rPr>
      </w:pPr>
      <w:r>
        <w:rPr>
          <w:rFonts w:ascii="Arial" w:hAnsi="Arial" w:cs="Arial"/>
          <w:sz w:val="22"/>
          <w:szCs w:val="22"/>
        </w:rPr>
        <w:t>Children are keep in their cohort groups as far as practicably possible. Mixed cohort sessions will be considered if deemed necessary for the viable running of the preschool and/or the needs of individual children.</w:t>
      </w:r>
      <w:r w:rsidR="00E13E68">
        <w:rPr>
          <w:rFonts w:ascii="Arial" w:hAnsi="Arial" w:cs="Arial"/>
          <w:sz w:val="22"/>
          <w:szCs w:val="22"/>
        </w:rPr>
        <w:t xml:space="preserve"> </w:t>
      </w:r>
    </w:p>
    <w:p w14:paraId="0ECF4246" w14:textId="6DBDC5CF" w:rsidR="00B16FEC" w:rsidRPr="0096325B" w:rsidRDefault="00B16FEC" w:rsidP="00F3684F">
      <w:pPr>
        <w:numPr>
          <w:ilvl w:val="0"/>
          <w:numId w:val="44"/>
        </w:numPr>
        <w:spacing w:before="120" w:after="120" w:line="360" w:lineRule="auto"/>
        <w:ind w:left="363"/>
        <w:rPr>
          <w:rFonts w:ascii="Arial" w:hAnsi="Arial" w:cs="Arial"/>
          <w:sz w:val="22"/>
          <w:szCs w:val="22"/>
        </w:rPr>
      </w:pPr>
      <w:r w:rsidRPr="0096325B">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632B6BE5" w14:textId="77777777" w:rsidR="00A82B83" w:rsidRDefault="00A82B83" w:rsidP="00706CD4">
      <w:pPr>
        <w:spacing w:before="120" w:after="120" w:line="360" w:lineRule="auto"/>
        <w:rPr>
          <w:rFonts w:ascii="Arial" w:hAnsi="Arial" w:cs="Arial"/>
          <w:b/>
          <w:sz w:val="22"/>
          <w:szCs w:val="22"/>
        </w:rPr>
      </w:pPr>
      <w:r w:rsidRPr="00A82B83">
        <w:rPr>
          <w:rFonts w:ascii="Arial" w:hAnsi="Arial" w:cs="Arial"/>
          <w:b/>
          <w:sz w:val="22"/>
          <w:szCs w:val="22"/>
        </w:rPr>
        <w:t>Waiting List</w:t>
      </w:r>
    </w:p>
    <w:p w14:paraId="76CFD512" w14:textId="4288BB7A" w:rsidR="00A82B83" w:rsidRPr="00A82B83" w:rsidRDefault="00A82B83" w:rsidP="00A82B83">
      <w:pPr>
        <w:pStyle w:val="ListParagraph"/>
        <w:numPr>
          <w:ilvl w:val="0"/>
          <w:numId w:val="91"/>
        </w:numPr>
        <w:spacing w:before="120" w:after="120" w:line="360" w:lineRule="auto"/>
        <w:rPr>
          <w:rFonts w:ascii="Arial" w:hAnsi="Arial" w:cs="Arial"/>
          <w:sz w:val="22"/>
          <w:szCs w:val="22"/>
        </w:rPr>
      </w:pPr>
      <w:r w:rsidRPr="00A82B83">
        <w:rPr>
          <w:rFonts w:ascii="Arial" w:hAnsi="Arial" w:cs="Arial"/>
          <w:sz w:val="22"/>
          <w:szCs w:val="22"/>
        </w:rPr>
        <w:t>A child’s name can be placed on our waiting list from any age.</w:t>
      </w:r>
    </w:p>
    <w:p w14:paraId="128D155C" w14:textId="31D324C2" w:rsidR="00A82B83" w:rsidRPr="00A82B83" w:rsidRDefault="00A82B83" w:rsidP="00A82B83">
      <w:pPr>
        <w:pStyle w:val="ListParagraph"/>
        <w:numPr>
          <w:ilvl w:val="0"/>
          <w:numId w:val="91"/>
        </w:numPr>
        <w:spacing w:before="120" w:after="120" w:line="360" w:lineRule="auto"/>
        <w:rPr>
          <w:rFonts w:ascii="Arial" w:hAnsi="Arial" w:cs="Arial"/>
          <w:sz w:val="22"/>
          <w:szCs w:val="22"/>
        </w:rPr>
      </w:pPr>
      <w:r w:rsidRPr="00A82B83">
        <w:rPr>
          <w:rFonts w:ascii="Arial" w:hAnsi="Arial" w:cs="Arial"/>
          <w:sz w:val="22"/>
          <w:szCs w:val="22"/>
        </w:rPr>
        <w:t>No deposit or holding fee is required</w:t>
      </w:r>
    </w:p>
    <w:p w14:paraId="3F5D3BE7" w14:textId="1A4C3CF8" w:rsidR="00A82B83" w:rsidRPr="00A82B83" w:rsidRDefault="00A82B83" w:rsidP="00706CD4">
      <w:pPr>
        <w:pStyle w:val="ListParagraph"/>
        <w:numPr>
          <w:ilvl w:val="0"/>
          <w:numId w:val="91"/>
        </w:numPr>
        <w:spacing w:before="120" w:after="120" w:line="360" w:lineRule="auto"/>
        <w:rPr>
          <w:rFonts w:ascii="Arial" w:hAnsi="Arial" w:cs="Arial"/>
          <w:sz w:val="22"/>
          <w:szCs w:val="22"/>
        </w:rPr>
      </w:pPr>
      <w:r w:rsidRPr="00A82B83">
        <w:rPr>
          <w:rFonts w:ascii="Arial" w:hAnsi="Arial" w:cs="Arial"/>
          <w:sz w:val="22"/>
          <w:szCs w:val="22"/>
        </w:rPr>
        <w:t>Parents will be contacted at least during the term before the child is due to commence to discuss sessions, induction sessions and any other relevant information.</w:t>
      </w:r>
    </w:p>
    <w:p w14:paraId="430DEB69" w14:textId="13D722C3"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0E1E48E2"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All 3- and 4-year-olds in England are entitled to 15 hours free childcare each week for 38 weeks of the year. Some eligible 2 year olds are also entitled.</w:t>
      </w:r>
      <w:r w:rsidR="005B63B1">
        <w:rPr>
          <w:rFonts w:ascii="Arial" w:hAnsi="Arial" w:cs="Arial"/>
          <w:sz w:val="22"/>
          <w:szCs w:val="22"/>
        </w:rPr>
        <w:t xml:space="preserve"> Some children may be eligible for 30hrs funding dependent upon application criteria.</w:t>
      </w:r>
      <w:bookmarkStart w:id="0" w:name="_GoBack"/>
      <w:bookmarkEnd w:id="0"/>
      <w:r>
        <w:rPr>
          <w:rFonts w:ascii="Arial" w:hAnsi="Arial" w:cs="Arial"/>
          <w:sz w:val="22"/>
          <w:szCs w:val="22"/>
        </w:rPr>
        <w:t xml:space="preserve"> Funded places are offered in accordance with national and local codes of practice and adherence to the relevant Provider Agreement/Contract with the local authority.</w:t>
      </w:r>
    </w:p>
    <w:p w14:paraId="360B476C" w14:textId="1FFE1799" w:rsidR="009D08F3" w:rsidRDefault="00A82B83" w:rsidP="00706CD4">
      <w:pPr>
        <w:spacing w:before="120" w:after="120" w:line="360" w:lineRule="auto"/>
        <w:rPr>
          <w:rFonts w:ascii="Arial" w:hAnsi="Arial" w:cs="Arial"/>
          <w:sz w:val="22"/>
          <w:szCs w:val="22"/>
        </w:rPr>
      </w:pPr>
      <w:r>
        <w:rPr>
          <w:rFonts w:ascii="Arial" w:hAnsi="Arial" w:cs="Arial"/>
          <w:sz w:val="22"/>
          <w:szCs w:val="22"/>
        </w:rPr>
        <w:t>This policy was adopted at a meeting of Addingham Pre School Committee</w:t>
      </w:r>
    </w:p>
    <w:p w14:paraId="0A6D590E" w14:textId="3366B872" w:rsidR="00A82B83" w:rsidRDefault="00A82B83" w:rsidP="00706CD4">
      <w:pPr>
        <w:spacing w:before="120" w:after="120" w:line="360" w:lineRule="auto"/>
        <w:rPr>
          <w:rFonts w:ascii="Arial" w:hAnsi="Arial" w:cs="Arial"/>
          <w:sz w:val="22"/>
          <w:szCs w:val="22"/>
        </w:rPr>
      </w:pPr>
      <w:r>
        <w:rPr>
          <w:rFonts w:ascii="Arial" w:hAnsi="Arial" w:cs="Arial"/>
          <w:sz w:val="22"/>
          <w:szCs w:val="22"/>
        </w:rPr>
        <w:t>Date</w:t>
      </w:r>
    </w:p>
    <w:p w14:paraId="22FF337B" w14:textId="3EFF8772" w:rsidR="00A82B83" w:rsidRDefault="00A82B83" w:rsidP="00706CD4">
      <w:pPr>
        <w:spacing w:before="120" w:after="120" w:line="360" w:lineRule="auto"/>
        <w:rPr>
          <w:rFonts w:ascii="Arial" w:hAnsi="Arial" w:cs="Arial"/>
          <w:sz w:val="22"/>
          <w:szCs w:val="22"/>
        </w:rPr>
      </w:pPr>
      <w:r>
        <w:rPr>
          <w:rFonts w:ascii="Arial" w:hAnsi="Arial" w:cs="Arial"/>
          <w:sz w:val="22"/>
          <w:szCs w:val="22"/>
        </w:rPr>
        <w:t>Signed by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Position</w:t>
      </w:r>
    </w:p>
    <w:sectPr w:rsidR="00A82B8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2F071" w14:textId="77777777" w:rsidR="00E02341" w:rsidRDefault="00E02341" w:rsidP="00E07382">
      <w:r>
        <w:separator/>
      </w:r>
    </w:p>
  </w:endnote>
  <w:endnote w:type="continuationSeparator" w:id="0">
    <w:p w14:paraId="2F1A3EDD" w14:textId="77777777" w:rsidR="00E02341" w:rsidRDefault="00E02341" w:rsidP="00E07382">
      <w:r>
        <w:continuationSeparator/>
      </w:r>
    </w:p>
  </w:endnote>
  <w:endnote w:type="continuationNotice" w:id="1">
    <w:p w14:paraId="698E1376" w14:textId="77777777" w:rsidR="00E02341" w:rsidRDefault="00E02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88E0A" w14:textId="77777777" w:rsidR="00E02341" w:rsidRDefault="00E02341" w:rsidP="00E07382">
      <w:r>
        <w:separator/>
      </w:r>
    </w:p>
  </w:footnote>
  <w:footnote w:type="continuationSeparator" w:id="0">
    <w:p w14:paraId="276E8C86" w14:textId="77777777" w:rsidR="00E02341" w:rsidRDefault="00E02341" w:rsidP="00E07382">
      <w:r>
        <w:continuationSeparator/>
      </w:r>
    </w:p>
  </w:footnote>
  <w:footnote w:type="continuationNotice" w:id="1">
    <w:p w14:paraId="5D7CA58D" w14:textId="77777777" w:rsidR="00E02341" w:rsidRDefault="00E023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9B13928"/>
    <w:multiLevelType w:val="hybridMultilevel"/>
    <w:tmpl w:val="0760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nsid w:val="2F411261"/>
    <w:multiLevelType w:val="hybridMultilevel"/>
    <w:tmpl w:val="AE5A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8">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2">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7">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9">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6">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4">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8">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9">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71">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2">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3">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4">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5">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7">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1">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3">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5">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7">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8">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6"/>
  </w:num>
  <w:num w:numId="2">
    <w:abstractNumId w:val="47"/>
  </w:num>
  <w:num w:numId="3">
    <w:abstractNumId w:val="77"/>
  </w:num>
  <w:num w:numId="4">
    <w:abstractNumId w:val="76"/>
  </w:num>
  <w:num w:numId="5">
    <w:abstractNumId w:val="66"/>
  </w:num>
  <w:num w:numId="6">
    <w:abstractNumId w:val="29"/>
  </w:num>
  <w:num w:numId="7">
    <w:abstractNumId w:val="67"/>
  </w:num>
  <w:num w:numId="8">
    <w:abstractNumId w:val="85"/>
  </w:num>
  <w:num w:numId="9">
    <w:abstractNumId w:val="39"/>
  </w:num>
  <w:num w:numId="10">
    <w:abstractNumId w:val="40"/>
  </w:num>
  <w:num w:numId="11">
    <w:abstractNumId w:val="82"/>
  </w:num>
  <w:num w:numId="12">
    <w:abstractNumId w:val="35"/>
  </w:num>
  <w:num w:numId="13">
    <w:abstractNumId w:val="18"/>
  </w:num>
  <w:num w:numId="14">
    <w:abstractNumId w:val="51"/>
  </w:num>
  <w:num w:numId="15">
    <w:abstractNumId w:val="70"/>
  </w:num>
  <w:num w:numId="16">
    <w:abstractNumId w:val="69"/>
  </w:num>
  <w:num w:numId="17">
    <w:abstractNumId w:val="48"/>
  </w:num>
  <w:num w:numId="18">
    <w:abstractNumId w:val="43"/>
  </w:num>
  <w:num w:numId="19">
    <w:abstractNumId w:val="16"/>
  </w:num>
  <w:num w:numId="20">
    <w:abstractNumId w:val="25"/>
  </w:num>
  <w:num w:numId="21">
    <w:abstractNumId w:val="49"/>
  </w:num>
  <w:num w:numId="22">
    <w:abstractNumId w:val="68"/>
  </w:num>
  <w:num w:numId="23">
    <w:abstractNumId w:val="26"/>
  </w:num>
  <w:num w:numId="24">
    <w:abstractNumId w:val="37"/>
  </w:num>
  <w:num w:numId="25">
    <w:abstractNumId w:val="17"/>
  </w:num>
  <w:num w:numId="26">
    <w:abstractNumId w:val="36"/>
  </w:num>
  <w:num w:numId="27">
    <w:abstractNumId w:val="1"/>
  </w:num>
  <w:num w:numId="28">
    <w:abstractNumId w:val="73"/>
  </w:num>
  <w:num w:numId="29">
    <w:abstractNumId w:val="56"/>
  </w:num>
  <w:num w:numId="30">
    <w:abstractNumId w:val="78"/>
  </w:num>
  <w:num w:numId="31">
    <w:abstractNumId w:val="7"/>
  </w:num>
  <w:num w:numId="32">
    <w:abstractNumId w:val="4"/>
  </w:num>
  <w:num w:numId="33">
    <w:abstractNumId w:val="34"/>
  </w:num>
  <w:num w:numId="34">
    <w:abstractNumId w:val="14"/>
  </w:num>
  <w:num w:numId="35">
    <w:abstractNumId w:val="62"/>
  </w:num>
  <w:num w:numId="36">
    <w:abstractNumId w:val="19"/>
  </w:num>
  <w:num w:numId="37">
    <w:abstractNumId w:val="52"/>
  </w:num>
  <w:num w:numId="38">
    <w:abstractNumId w:val="74"/>
  </w:num>
  <w:num w:numId="39">
    <w:abstractNumId w:val="10"/>
  </w:num>
  <w:num w:numId="40">
    <w:abstractNumId w:val="2"/>
  </w:num>
  <w:num w:numId="41">
    <w:abstractNumId w:val="15"/>
  </w:num>
  <w:num w:numId="42">
    <w:abstractNumId w:val="44"/>
  </w:num>
  <w:num w:numId="43">
    <w:abstractNumId w:val="80"/>
  </w:num>
  <w:num w:numId="44">
    <w:abstractNumId w:val="59"/>
  </w:num>
  <w:num w:numId="45">
    <w:abstractNumId w:val="20"/>
  </w:num>
  <w:num w:numId="46">
    <w:abstractNumId w:val="53"/>
  </w:num>
  <w:num w:numId="47">
    <w:abstractNumId w:val="27"/>
  </w:num>
  <w:num w:numId="48">
    <w:abstractNumId w:val="42"/>
  </w:num>
  <w:num w:numId="49">
    <w:abstractNumId w:val="88"/>
  </w:num>
  <w:num w:numId="50">
    <w:abstractNumId w:val="22"/>
  </w:num>
  <w:num w:numId="51">
    <w:abstractNumId w:val="54"/>
  </w:num>
  <w:num w:numId="52">
    <w:abstractNumId w:val="65"/>
  </w:num>
  <w:num w:numId="53">
    <w:abstractNumId w:val="24"/>
  </w:num>
  <w:num w:numId="54">
    <w:abstractNumId w:val="0"/>
  </w:num>
  <w:num w:numId="55">
    <w:abstractNumId w:val="72"/>
  </w:num>
  <w:num w:numId="56">
    <w:abstractNumId w:val="6"/>
  </w:num>
  <w:num w:numId="57">
    <w:abstractNumId w:val="45"/>
  </w:num>
  <w:num w:numId="58">
    <w:abstractNumId w:val="28"/>
  </w:num>
  <w:num w:numId="59">
    <w:abstractNumId w:val="3"/>
  </w:num>
  <w:num w:numId="60">
    <w:abstractNumId w:val="23"/>
  </w:num>
  <w:num w:numId="61">
    <w:abstractNumId w:val="79"/>
  </w:num>
  <w:num w:numId="62">
    <w:abstractNumId w:val="38"/>
  </w:num>
  <w:num w:numId="63">
    <w:abstractNumId w:val="9"/>
  </w:num>
  <w:num w:numId="64">
    <w:abstractNumId w:val="50"/>
  </w:num>
  <w:num w:numId="65">
    <w:abstractNumId w:val="57"/>
  </w:num>
  <w:num w:numId="66">
    <w:abstractNumId w:val="8"/>
  </w:num>
  <w:num w:numId="67">
    <w:abstractNumId w:val="83"/>
  </w:num>
  <w:num w:numId="68">
    <w:abstractNumId w:val="64"/>
  </w:num>
  <w:num w:numId="69">
    <w:abstractNumId w:val="30"/>
  </w:num>
  <w:num w:numId="70">
    <w:abstractNumId w:val="5"/>
  </w:num>
  <w:num w:numId="71">
    <w:abstractNumId w:val="89"/>
  </w:num>
  <w:num w:numId="72">
    <w:abstractNumId w:val="32"/>
  </w:num>
  <w:num w:numId="73">
    <w:abstractNumId w:val="87"/>
  </w:num>
  <w:num w:numId="74">
    <w:abstractNumId w:val="41"/>
  </w:num>
  <w:num w:numId="75">
    <w:abstractNumId w:val="84"/>
  </w:num>
  <w:num w:numId="76">
    <w:abstractNumId w:val="81"/>
  </w:num>
  <w:num w:numId="77">
    <w:abstractNumId w:val="55"/>
  </w:num>
  <w:num w:numId="78">
    <w:abstractNumId w:val="75"/>
  </w:num>
  <w:num w:numId="79">
    <w:abstractNumId w:val="46"/>
  </w:num>
  <w:num w:numId="80">
    <w:abstractNumId w:val="21"/>
  </w:num>
  <w:num w:numId="81">
    <w:abstractNumId w:val="61"/>
  </w:num>
  <w:num w:numId="82">
    <w:abstractNumId w:val="71"/>
  </w:num>
  <w:num w:numId="83">
    <w:abstractNumId w:val="13"/>
  </w:num>
  <w:num w:numId="84">
    <w:abstractNumId w:val="11"/>
  </w:num>
  <w:num w:numId="85">
    <w:abstractNumId w:val="63"/>
  </w:num>
  <w:num w:numId="86">
    <w:abstractNumId w:val="12"/>
  </w:num>
  <w:num w:numId="87">
    <w:abstractNumId w:val="58"/>
  </w:num>
  <w:num w:numId="88">
    <w:abstractNumId w:val="60"/>
  </w:num>
  <w:num w:numId="89">
    <w:abstractNumId w:val="82"/>
  </w:num>
  <w:num w:numId="90">
    <w:abstractNumId w:val="31"/>
  </w:num>
  <w:num w:numId="91">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B63B1"/>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63789"/>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014A"/>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325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B83"/>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13A0"/>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2341"/>
    <w:rsid w:val="00E07382"/>
    <w:rsid w:val="00E11307"/>
    <w:rsid w:val="00E128AA"/>
    <w:rsid w:val="00E13E68"/>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5BDD1FCD-B9A4-4868-A506-5FDC8301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Penny Etchells</cp:lastModifiedBy>
  <cp:revision>4</cp:revision>
  <cp:lastPrinted>2022-02-10T10:07:00Z</cp:lastPrinted>
  <dcterms:created xsi:type="dcterms:W3CDTF">2022-02-10T10:07:00Z</dcterms:created>
  <dcterms:modified xsi:type="dcterms:W3CDTF">2022-05-05T13:39:00Z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